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EE" w:rsidRDefault="0081172A">
      <w:pPr>
        <w:jc w:val="center"/>
        <w:rPr>
          <w:b/>
          <w:color w:val="000000" w:themeColor="text1"/>
          <w:sz w:val="48"/>
          <w:szCs w:val="44"/>
        </w:rPr>
      </w:pPr>
      <w:r>
        <w:rPr>
          <w:rFonts w:hint="eastAsia"/>
          <w:b/>
          <w:color w:val="000000" w:themeColor="text1"/>
          <w:sz w:val="48"/>
          <w:szCs w:val="44"/>
        </w:rPr>
        <w:t>全国主要重点高校招生就业信息汇总</w:t>
      </w:r>
    </w:p>
    <w:p w:rsidR="002308EE" w:rsidRDefault="0081172A">
      <w:pPr>
        <w:rPr>
          <w:b/>
          <w:color w:val="000000" w:themeColor="text1"/>
          <w:sz w:val="28"/>
          <w:szCs w:val="28"/>
        </w:rPr>
      </w:pPr>
      <w:r>
        <w:rPr>
          <w:rFonts w:hint="eastAsia"/>
          <w:b/>
          <w:color w:val="000000" w:themeColor="text1"/>
          <w:sz w:val="36"/>
          <w:szCs w:val="36"/>
        </w:rPr>
        <w:t>一、项目简索</w:t>
      </w:r>
    </w:p>
    <w:tbl>
      <w:tblPr>
        <w:tblStyle w:val="a8"/>
        <w:tblW w:w="8648" w:type="dxa"/>
        <w:tblInd w:w="-998" w:type="dxa"/>
        <w:tblLayout w:type="fixed"/>
        <w:tblLook w:val="04A0" w:firstRow="1" w:lastRow="0" w:firstColumn="1" w:lastColumn="0" w:noHBand="0" w:noVBand="1"/>
      </w:tblPr>
      <w:tblGrid>
        <w:gridCol w:w="1277"/>
        <w:gridCol w:w="1559"/>
        <w:gridCol w:w="851"/>
        <w:gridCol w:w="1737"/>
        <w:gridCol w:w="1005"/>
        <w:gridCol w:w="1005"/>
        <w:gridCol w:w="1214"/>
      </w:tblGrid>
      <w:tr w:rsidR="00581156" w:rsidTr="00581156">
        <w:trPr>
          <w:trHeight w:val="692"/>
        </w:trPr>
        <w:tc>
          <w:tcPr>
            <w:tcW w:w="1277" w:type="dxa"/>
          </w:tcPr>
          <w:p w:rsidR="00581156" w:rsidRDefault="00581156">
            <w:pPr>
              <w:jc w:val="center"/>
              <w:rPr>
                <w:b/>
                <w:color w:val="000000" w:themeColor="text1"/>
                <w:szCs w:val="21"/>
              </w:rPr>
            </w:pPr>
            <w:r>
              <w:rPr>
                <w:b/>
                <w:color w:val="000000" w:themeColor="text1"/>
                <w:szCs w:val="21"/>
              </w:rPr>
              <w:t>招聘公司</w:t>
            </w:r>
          </w:p>
        </w:tc>
        <w:tc>
          <w:tcPr>
            <w:tcW w:w="1559" w:type="dxa"/>
          </w:tcPr>
          <w:p w:rsidR="00581156" w:rsidRDefault="00581156">
            <w:pPr>
              <w:jc w:val="center"/>
              <w:rPr>
                <w:b/>
                <w:color w:val="000000" w:themeColor="text1"/>
                <w:szCs w:val="21"/>
              </w:rPr>
            </w:pPr>
            <w:r>
              <w:rPr>
                <w:b/>
                <w:color w:val="000000" w:themeColor="text1"/>
                <w:szCs w:val="21"/>
              </w:rPr>
              <w:t>申请时间</w:t>
            </w:r>
          </w:p>
        </w:tc>
        <w:tc>
          <w:tcPr>
            <w:tcW w:w="851" w:type="dxa"/>
          </w:tcPr>
          <w:p w:rsidR="00581156" w:rsidRDefault="00581156">
            <w:pPr>
              <w:jc w:val="center"/>
              <w:rPr>
                <w:b/>
                <w:color w:val="000000" w:themeColor="text1"/>
                <w:szCs w:val="21"/>
              </w:rPr>
            </w:pPr>
            <w:r>
              <w:rPr>
                <w:b/>
                <w:color w:val="000000" w:themeColor="text1"/>
                <w:szCs w:val="21"/>
              </w:rPr>
              <w:t>招聘</w:t>
            </w:r>
          </w:p>
          <w:p w:rsidR="00581156" w:rsidRDefault="00581156">
            <w:pPr>
              <w:jc w:val="center"/>
              <w:rPr>
                <w:b/>
                <w:color w:val="000000" w:themeColor="text1"/>
                <w:szCs w:val="21"/>
              </w:rPr>
            </w:pPr>
            <w:r>
              <w:rPr>
                <w:b/>
                <w:color w:val="000000" w:themeColor="text1"/>
                <w:szCs w:val="21"/>
              </w:rPr>
              <w:t>方式</w:t>
            </w:r>
          </w:p>
        </w:tc>
        <w:tc>
          <w:tcPr>
            <w:tcW w:w="1737" w:type="dxa"/>
            <w:tcBorders>
              <w:bottom w:val="single" w:sz="4" w:space="0" w:color="auto"/>
            </w:tcBorders>
          </w:tcPr>
          <w:p w:rsidR="00581156" w:rsidRDefault="00581156">
            <w:pPr>
              <w:jc w:val="center"/>
              <w:rPr>
                <w:b/>
                <w:color w:val="000000" w:themeColor="text1"/>
                <w:szCs w:val="21"/>
              </w:rPr>
            </w:pPr>
            <w:r>
              <w:rPr>
                <w:rFonts w:hint="eastAsia"/>
                <w:b/>
                <w:color w:val="000000" w:themeColor="text1"/>
                <w:szCs w:val="21"/>
              </w:rPr>
              <w:t>职务</w:t>
            </w:r>
          </w:p>
          <w:p w:rsidR="00581156" w:rsidRDefault="00581156">
            <w:pPr>
              <w:jc w:val="center"/>
              <w:rPr>
                <w:b/>
                <w:color w:val="000000" w:themeColor="text1"/>
                <w:szCs w:val="21"/>
              </w:rPr>
            </w:pPr>
          </w:p>
        </w:tc>
        <w:tc>
          <w:tcPr>
            <w:tcW w:w="1005" w:type="dxa"/>
          </w:tcPr>
          <w:p w:rsidR="00581156" w:rsidRDefault="00581156">
            <w:pPr>
              <w:jc w:val="center"/>
              <w:rPr>
                <w:b/>
                <w:color w:val="000000" w:themeColor="text1"/>
                <w:szCs w:val="21"/>
              </w:rPr>
            </w:pPr>
            <w:r>
              <w:rPr>
                <w:b/>
                <w:color w:val="000000" w:themeColor="text1"/>
                <w:szCs w:val="21"/>
              </w:rPr>
              <w:t>学历</w:t>
            </w:r>
          </w:p>
          <w:p w:rsidR="00581156" w:rsidRDefault="00581156">
            <w:pPr>
              <w:jc w:val="center"/>
              <w:rPr>
                <w:b/>
                <w:color w:val="000000" w:themeColor="text1"/>
                <w:szCs w:val="21"/>
              </w:rPr>
            </w:pPr>
            <w:r>
              <w:rPr>
                <w:b/>
                <w:color w:val="000000" w:themeColor="text1"/>
                <w:szCs w:val="21"/>
              </w:rPr>
              <w:t>要求</w:t>
            </w:r>
          </w:p>
        </w:tc>
        <w:tc>
          <w:tcPr>
            <w:tcW w:w="1005" w:type="dxa"/>
          </w:tcPr>
          <w:p w:rsidR="00581156" w:rsidRDefault="00581156">
            <w:pPr>
              <w:jc w:val="center"/>
              <w:rPr>
                <w:b/>
                <w:color w:val="000000" w:themeColor="text1"/>
                <w:szCs w:val="21"/>
              </w:rPr>
            </w:pPr>
            <w:r>
              <w:rPr>
                <w:b/>
                <w:color w:val="000000" w:themeColor="text1"/>
                <w:szCs w:val="21"/>
              </w:rPr>
              <w:t>专业</w:t>
            </w:r>
          </w:p>
          <w:p w:rsidR="00581156" w:rsidRDefault="00581156">
            <w:pPr>
              <w:jc w:val="center"/>
              <w:rPr>
                <w:b/>
                <w:color w:val="000000" w:themeColor="text1"/>
                <w:szCs w:val="21"/>
              </w:rPr>
            </w:pPr>
          </w:p>
        </w:tc>
        <w:tc>
          <w:tcPr>
            <w:tcW w:w="1214" w:type="dxa"/>
          </w:tcPr>
          <w:p w:rsidR="00581156" w:rsidRDefault="00581156">
            <w:pPr>
              <w:jc w:val="center"/>
              <w:rPr>
                <w:b/>
                <w:color w:val="000000" w:themeColor="text1"/>
                <w:szCs w:val="21"/>
              </w:rPr>
            </w:pPr>
            <w:r>
              <w:rPr>
                <w:b/>
                <w:color w:val="000000" w:themeColor="text1"/>
                <w:szCs w:val="21"/>
              </w:rPr>
              <w:t>地点</w:t>
            </w:r>
          </w:p>
          <w:p w:rsidR="00581156" w:rsidRDefault="00581156">
            <w:pPr>
              <w:jc w:val="center"/>
              <w:rPr>
                <w:b/>
                <w:color w:val="000000" w:themeColor="text1"/>
                <w:szCs w:val="21"/>
              </w:rPr>
            </w:pPr>
          </w:p>
        </w:tc>
      </w:tr>
      <w:tr w:rsidR="00581156" w:rsidTr="00581156">
        <w:trPr>
          <w:trHeight w:val="1620"/>
        </w:trPr>
        <w:tc>
          <w:tcPr>
            <w:tcW w:w="1277" w:type="dxa"/>
          </w:tcPr>
          <w:p w:rsidR="00581156" w:rsidRDefault="00581156">
            <w:pPr>
              <w:rPr>
                <w:color w:val="000000" w:themeColor="text1"/>
                <w:szCs w:val="21"/>
              </w:rPr>
            </w:pPr>
            <w:r>
              <w:rPr>
                <w:rFonts w:hint="eastAsia"/>
                <w:color w:val="000000"/>
              </w:rPr>
              <w:t>宏信证券有限责任公司</w:t>
            </w:r>
          </w:p>
        </w:tc>
        <w:tc>
          <w:tcPr>
            <w:tcW w:w="1559" w:type="dxa"/>
          </w:tcPr>
          <w:p w:rsidR="00581156" w:rsidRDefault="00581156">
            <w:pPr>
              <w:rPr>
                <w:color w:val="000000" w:themeColor="text1"/>
                <w:szCs w:val="21"/>
              </w:rPr>
            </w:pPr>
            <w:r>
              <w:rPr>
                <w:rFonts w:hint="eastAsia"/>
                <w:color w:val="000000" w:themeColor="text1"/>
                <w:szCs w:val="21"/>
              </w:rPr>
              <w:t>开始时间：2019-10-14有效期：2019-</w:t>
            </w:r>
            <w:r>
              <w:rPr>
                <w:color w:val="000000" w:themeColor="text1"/>
                <w:szCs w:val="21"/>
              </w:rPr>
              <w:t>1</w:t>
            </w:r>
            <w:r>
              <w:rPr>
                <w:rFonts w:hint="eastAsia"/>
                <w:color w:val="000000" w:themeColor="text1"/>
                <w:szCs w:val="21"/>
              </w:rPr>
              <w:t>2-31</w:t>
            </w:r>
          </w:p>
        </w:tc>
        <w:tc>
          <w:tcPr>
            <w:tcW w:w="851" w:type="dxa"/>
          </w:tcPr>
          <w:p w:rsidR="00581156" w:rsidRDefault="00581156">
            <w:pPr>
              <w:rPr>
                <w:color w:val="000000" w:themeColor="text1"/>
                <w:szCs w:val="21"/>
              </w:rPr>
            </w:pPr>
            <w:r>
              <w:rPr>
                <w:rFonts w:hint="eastAsia"/>
                <w:color w:val="000000" w:themeColor="text1"/>
                <w:szCs w:val="21"/>
              </w:rPr>
              <w:t>网申</w:t>
            </w:r>
          </w:p>
        </w:tc>
        <w:tc>
          <w:tcPr>
            <w:tcW w:w="1737" w:type="dxa"/>
            <w:tcBorders>
              <w:bottom w:val="single" w:sz="4" w:space="0" w:color="auto"/>
            </w:tcBorders>
          </w:tcPr>
          <w:p w:rsidR="00581156" w:rsidRDefault="00581156">
            <w:r>
              <w:rPr>
                <w:rFonts w:hint="eastAsia"/>
              </w:rPr>
              <w:t>金融业务人员</w:t>
            </w:r>
          </w:p>
        </w:tc>
        <w:tc>
          <w:tcPr>
            <w:tcW w:w="1005" w:type="dxa"/>
          </w:tcPr>
          <w:p w:rsidR="00581156" w:rsidRDefault="00581156">
            <w:pPr>
              <w:rPr>
                <w:color w:val="000000" w:themeColor="text1"/>
                <w:szCs w:val="21"/>
              </w:rPr>
            </w:pPr>
            <w:r>
              <w:rPr>
                <w:rFonts w:hint="eastAsia"/>
                <w:color w:val="000000" w:themeColor="text1"/>
              </w:rPr>
              <w:t>硕士</w:t>
            </w:r>
          </w:p>
        </w:tc>
        <w:tc>
          <w:tcPr>
            <w:tcW w:w="1005" w:type="dxa"/>
          </w:tcPr>
          <w:p w:rsidR="00581156" w:rsidRDefault="00581156">
            <w:pPr>
              <w:rPr>
                <w:color w:val="000000" w:themeColor="text1"/>
                <w:szCs w:val="21"/>
              </w:rPr>
            </w:pPr>
            <w:r>
              <w:rPr>
                <w:rFonts w:hint="eastAsia"/>
                <w:color w:val="000000" w:themeColor="text1"/>
              </w:rPr>
              <w:t>金融、会计、经济、金融数学、统计等相关专业</w:t>
            </w:r>
          </w:p>
        </w:tc>
        <w:tc>
          <w:tcPr>
            <w:tcW w:w="1214" w:type="dxa"/>
          </w:tcPr>
          <w:p w:rsidR="00581156" w:rsidRDefault="00581156">
            <w:pPr>
              <w:rPr>
                <w:color w:val="000000" w:themeColor="text1"/>
                <w:szCs w:val="21"/>
              </w:rPr>
            </w:pPr>
            <w:r>
              <w:rPr>
                <w:rFonts w:hint="eastAsia"/>
                <w:color w:val="000000" w:themeColor="text1"/>
              </w:rPr>
              <w:t>北京市、深圳市、成都市、上海市、济南市</w:t>
            </w:r>
          </w:p>
        </w:tc>
      </w:tr>
      <w:tr w:rsidR="00581156" w:rsidTr="00581156">
        <w:trPr>
          <w:trHeight w:val="1437"/>
        </w:trPr>
        <w:tc>
          <w:tcPr>
            <w:tcW w:w="1277" w:type="dxa"/>
          </w:tcPr>
          <w:p w:rsidR="00581156" w:rsidRDefault="00581156">
            <w:pPr>
              <w:rPr>
                <w:color w:val="000000" w:themeColor="text1"/>
                <w:szCs w:val="21"/>
                <w:shd w:val="clear" w:color="auto" w:fill="FFFFFF"/>
                <w:lang w:bidi="ar"/>
              </w:rPr>
            </w:pPr>
            <w:r>
              <w:rPr>
                <w:rFonts w:hint="eastAsia"/>
                <w:color w:val="000000" w:themeColor="text1"/>
              </w:rPr>
              <w:t>苏宁环球传媒有限公司</w:t>
            </w:r>
          </w:p>
        </w:tc>
        <w:tc>
          <w:tcPr>
            <w:tcW w:w="1559" w:type="dxa"/>
          </w:tcPr>
          <w:p w:rsidR="00581156" w:rsidRDefault="00581156">
            <w:pPr>
              <w:rPr>
                <w:color w:val="000000" w:themeColor="text1"/>
                <w:szCs w:val="21"/>
              </w:rPr>
            </w:pPr>
            <w:r>
              <w:rPr>
                <w:rFonts w:hint="eastAsia"/>
                <w:color w:val="000000" w:themeColor="text1"/>
                <w:szCs w:val="21"/>
              </w:rPr>
              <w:t>开始时间：</w:t>
            </w:r>
          </w:p>
          <w:p w:rsidR="00581156" w:rsidRDefault="00581156">
            <w:pPr>
              <w:rPr>
                <w:color w:val="000000" w:themeColor="text1"/>
                <w:szCs w:val="21"/>
              </w:rPr>
            </w:pPr>
            <w:r>
              <w:rPr>
                <w:rFonts w:hint="eastAsia"/>
                <w:color w:val="000000" w:themeColor="text1"/>
                <w:szCs w:val="21"/>
              </w:rPr>
              <w:t>2019-10</w:t>
            </w:r>
            <w:r>
              <w:rPr>
                <w:color w:val="000000" w:themeColor="text1"/>
                <w:szCs w:val="21"/>
              </w:rPr>
              <w:t>-</w:t>
            </w:r>
            <w:r>
              <w:rPr>
                <w:rFonts w:hint="eastAsia"/>
                <w:color w:val="000000" w:themeColor="text1"/>
                <w:szCs w:val="21"/>
              </w:rPr>
              <w:t>16</w:t>
            </w:r>
          </w:p>
          <w:p w:rsidR="00581156" w:rsidRDefault="00581156">
            <w:pPr>
              <w:rPr>
                <w:color w:val="000000" w:themeColor="text1"/>
                <w:szCs w:val="21"/>
              </w:rPr>
            </w:pPr>
            <w:r>
              <w:rPr>
                <w:rFonts w:hint="eastAsia"/>
                <w:color w:val="000000" w:themeColor="text1"/>
                <w:szCs w:val="21"/>
              </w:rPr>
              <w:t>有效期：2019-</w:t>
            </w:r>
            <w:r>
              <w:rPr>
                <w:color w:val="000000" w:themeColor="text1"/>
                <w:szCs w:val="21"/>
              </w:rPr>
              <w:t>1</w:t>
            </w:r>
            <w:r>
              <w:rPr>
                <w:rFonts w:hint="eastAsia"/>
                <w:color w:val="000000" w:themeColor="text1"/>
                <w:szCs w:val="21"/>
              </w:rPr>
              <w:t>2-31</w:t>
            </w:r>
          </w:p>
        </w:tc>
        <w:tc>
          <w:tcPr>
            <w:tcW w:w="851" w:type="dxa"/>
          </w:tcPr>
          <w:p w:rsidR="00581156" w:rsidRDefault="00581156">
            <w:pPr>
              <w:rPr>
                <w:color w:val="000000" w:themeColor="text1"/>
                <w:szCs w:val="21"/>
              </w:rPr>
            </w:pPr>
            <w:r>
              <w:rPr>
                <w:rFonts w:hint="eastAsia"/>
                <w:color w:val="000000" w:themeColor="text1"/>
                <w:szCs w:val="21"/>
              </w:rPr>
              <w:t>网申</w:t>
            </w:r>
          </w:p>
        </w:tc>
        <w:tc>
          <w:tcPr>
            <w:tcW w:w="1737" w:type="dxa"/>
            <w:tcBorders>
              <w:top w:val="single" w:sz="4" w:space="0" w:color="auto"/>
              <w:bottom w:val="single" w:sz="4" w:space="0" w:color="auto"/>
            </w:tcBorders>
          </w:tcPr>
          <w:p w:rsidR="00581156" w:rsidRDefault="00581156">
            <w:pPr>
              <w:rPr>
                <w:rFonts w:eastAsia="微软雅黑"/>
                <w:color w:val="000000" w:themeColor="text1"/>
                <w:szCs w:val="21"/>
              </w:rPr>
            </w:pPr>
            <w:r>
              <w:rPr>
                <w:rFonts w:hint="eastAsia"/>
                <w:bCs/>
                <w:color w:val="000000" w:themeColor="text1"/>
              </w:rPr>
              <w:t>综合管理部（管培）、艺术品金融（管培）、融资租赁公司（管培）</w:t>
            </w:r>
          </w:p>
        </w:tc>
        <w:tc>
          <w:tcPr>
            <w:tcW w:w="1005" w:type="dxa"/>
          </w:tcPr>
          <w:p w:rsidR="00581156" w:rsidRDefault="00581156">
            <w:pPr>
              <w:rPr>
                <w:color w:val="000000" w:themeColor="text1"/>
                <w:szCs w:val="21"/>
              </w:rPr>
            </w:pPr>
            <w:r>
              <w:rPr>
                <w:rFonts w:hint="eastAsia"/>
                <w:color w:val="000000" w:themeColor="text1"/>
                <w:szCs w:val="21"/>
              </w:rPr>
              <w:t>硕士</w:t>
            </w:r>
          </w:p>
        </w:tc>
        <w:tc>
          <w:tcPr>
            <w:tcW w:w="1005" w:type="dxa"/>
          </w:tcPr>
          <w:p w:rsidR="00581156" w:rsidRDefault="00581156">
            <w:pPr>
              <w:rPr>
                <w:color w:val="FF0000"/>
                <w:szCs w:val="21"/>
              </w:rPr>
            </w:pPr>
            <w:r>
              <w:rPr>
                <w:rFonts w:hint="eastAsia"/>
                <w:color w:val="000000" w:themeColor="text1"/>
                <w:szCs w:val="21"/>
              </w:rPr>
              <w:t>金融、管理、经济等相关专业</w:t>
            </w:r>
          </w:p>
        </w:tc>
        <w:tc>
          <w:tcPr>
            <w:tcW w:w="1214" w:type="dxa"/>
          </w:tcPr>
          <w:p w:rsidR="00581156" w:rsidRDefault="00581156">
            <w:pPr>
              <w:rPr>
                <w:color w:val="000000" w:themeColor="text1"/>
                <w:szCs w:val="21"/>
              </w:rPr>
            </w:pPr>
            <w:r>
              <w:rPr>
                <w:rFonts w:hint="eastAsia"/>
                <w:color w:val="000000" w:themeColor="text1"/>
                <w:szCs w:val="21"/>
              </w:rPr>
              <w:t>上海市</w:t>
            </w:r>
          </w:p>
        </w:tc>
      </w:tr>
      <w:tr w:rsidR="00581156" w:rsidTr="00581156">
        <w:trPr>
          <w:trHeight w:val="1437"/>
        </w:trPr>
        <w:tc>
          <w:tcPr>
            <w:tcW w:w="1277" w:type="dxa"/>
          </w:tcPr>
          <w:p w:rsidR="00581156" w:rsidRDefault="00581156">
            <w:pPr>
              <w:rPr>
                <w:color w:val="000000" w:themeColor="text1"/>
                <w:szCs w:val="21"/>
                <w:shd w:val="clear" w:color="auto" w:fill="FFFFFF"/>
                <w:lang w:bidi="ar"/>
              </w:rPr>
            </w:pPr>
            <w:r>
              <w:rPr>
                <w:rFonts w:hint="eastAsia"/>
                <w:color w:val="000000" w:themeColor="text1"/>
              </w:rPr>
              <w:t>奥山集团有限公司</w:t>
            </w:r>
          </w:p>
        </w:tc>
        <w:tc>
          <w:tcPr>
            <w:tcW w:w="1559" w:type="dxa"/>
          </w:tcPr>
          <w:p w:rsidR="00581156" w:rsidRDefault="00581156">
            <w:pPr>
              <w:rPr>
                <w:color w:val="000000" w:themeColor="text1"/>
                <w:szCs w:val="21"/>
              </w:rPr>
            </w:pPr>
            <w:r>
              <w:rPr>
                <w:rFonts w:hint="eastAsia"/>
                <w:color w:val="000000" w:themeColor="text1"/>
                <w:szCs w:val="21"/>
              </w:rPr>
              <w:t>开始时间：</w:t>
            </w:r>
          </w:p>
          <w:p w:rsidR="00581156" w:rsidRDefault="00581156">
            <w:pPr>
              <w:rPr>
                <w:color w:val="000000" w:themeColor="text1"/>
                <w:szCs w:val="21"/>
              </w:rPr>
            </w:pPr>
            <w:r>
              <w:rPr>
                <w:rFonts w:hint="eastAsia"/>
                <w:color w:val="000000" w:themeColor="text1"/>
                <w:szCs w:val="21"/>
              </w:rPr>
              <w:t>2019-</w:t>
            </w:r>
            <w:r>
              <w:rPr>
                <w:color w:val="000000" w:themeColor="text1"/>
                <w:szCs w:val="21"/>
              </w:rPr>
              <w:t>1</w:t>
            </w:r>
            <w:r>
              <w:rPr>
                <w:rFonts w:hint="eastAsia"/>
                <w:color w:val="000000" w:themeColor="text1"/>
                <w:szCs w:val="21"/>
              </w:rPr>
              <w:t>0</w:t>
            </w:r>
            <w:r>
              <w:rPr>
                <w:color w:val="000000" w:themeColor="text1"/>
                <w:szCs w:val="21"/>
              </w:rPr>
              <w:t>-</w:t>
            </w:r>
            <w:r>
              <w:rPr>
                <w:rFonts w:hint="eastAsia"/>
                <w:color w:val="000000" w:themeColor="text1"/>
                <w:szCs w:val="21"/>
              </w:rPr>
              <w:t>15</w:t>
            </w:r>
          </w:p>
          <w:p w:rsidR="00581156" w:rsidRDefault="00581156">
            <w:pPr>
              <w:rPr>
                <w:color w:val="000000" w:themeColor="text1"/>
                <w:szCs w:val="21"/>
              </w:rPr>
            </w:pPr>
            <w:r>
              <w:rPr>
                <w:rFonts w:hint="eastAsia"/>
                <w:color w:val="000000" w:themeColor="text1"/>
                <w:szCs w:val="21"/>
              </w:rPr>
              <w:t>有效期：2019-</w:t>
            </w:r>
            <w:r>
              <w:rPr>
                <w:color w:val="000000" w:themeColor="text1"/>
                <w:szCs w:val="21"/>
              </w:rPr>
              <w:t>1</w:t>
            </w:r>
            <w:r>
              <w:rPr>
                <w:rFonts w:hint="eastAsia"/>
                <w:color w:val="000000" w:themeColor="text1"/>
                <w:szCs w:val="21"/>
              </w:rPr>
              <w:t>1-30</w:t>
            </w:r>
          </w:p>
        </w:tc>
        <w:tc>
          <w:tcPr>
            <w:tcW w:w="851" w:type="dxa"/>
          </w:tcPr>
          <w:p w:rsidR="00581156" w:rsidRDefault="00581156">
            <w:pPr>
              <w:rPr>
                <w:color w:val="000000" w:themeColor="text1"/>
                <w:szCs w:val="21"/>
              </w:rPr>
            </w:pPr>
            <w:r>
              <w:rPr>
                <w:rFonts w:hint="eastAsia"/>
                <w:color w:val="000000" w:themeColor="text1"/>
                <w:szCs w:val="21"/>
              </w:rPr>
              <w:t>网申</w:t>
            </w:r>
          </w:p>
        </w:tc>
        <w:tc>
          <w:tcPr>
            <w:tcW w:w="1737" w:type="dxa"/>
            <w:tcBorders>
              <w:top w:val="single" w:sz="4" w:space="0" w:color="auto"/>
              <w:bottom w:val="single" w:sz="4" w:space="0" w:color="auto"/>
            </w:tcBorders>
          </w:tcPr>
          <w:p w:rsidR="00581156" w:rsidRDefault="00581156">
            <w:pPr>
              <w:rPr>
                <w:rFonts w:eastAsia="微软雅黑"/>
                <w:color w:val="000000" w:themeColor="text1"/>
                <w:szCs w:val="21"/>
              </w:rPr>
            </w:pPr>
            <w:r>
              <w:rPr>
                <w:rFonts w:hint="eastAsia"/>
                <w:color w:val="000000" w:themeColor="text1"/>
                <w:szCs w:val="21"/>
              </w:rPr>
              <w:t>总裁助理、</w:t>
            </w:r>
            <w:r>
              <w:rPr>
                <w:rFonts w:hint="eastAsia"/>
                <w:color w:val="000000" w:themeColor="text1"/>
              </w:rPr>
              <w:t>战略投资类、计划运营类、融资类、财务管理类</w:t>
            </w:r>
          </w:p>
        </w:tc>
        <w:tc>
          <w:tcPr>
            <w:tcW w:w="1005" w:type="dxa"/>
          </w:tcPr>
          <w:p w:rsidR="00581156" w:rsidRDefault="00581156">
            <w:pPr>
              <w:rPr>
                <w:color w:val="000000" w:themeColor="text1"/>
                <w:szCs w:val="21"/>
              </w:rPr>
            </w:pPr>
            <w:r>
              <w:rPr>
                <w:rFonts w:hint="eastAsia"/>
                <w:color w:val="000000" w:themeColor="text1"/>
                <w:szCs w:val="21"/>
              </w:rPr>
              <w:t>本科及以上</w:t>
            </w:r>
          </w:p>
        </w:tc>
        <w:tc>
          <w:tcPr>
            <w:tcW w:w="1005" w:type="dxa"/>
          </w:tcPr>
          <w:p w:rsidR="00581156" w:rsidRDefault="00581156">
            <w:pPr>
              <w:rPr>
                <w:color w:val="FF0000"/>
                <w:szCs w:val="21"/>
              </w:rPr>
            </w:pPr>
            <w:r>
              <w:rPr>
                <w:rFonts w:hint="eastAsia"/>
                <w:color w:val="000000" w:themeColor="text1"/>
                <w:szCs w:val="21"/>
              </w:rPr>
              <w:t>金融、管理、经济等相关专业</w:t>
            </w:r>
          </w:p>
        </w:tc>
        <w:tc>
          <w:tcPr>
            <w:tcW w:w="1214" w:type="dxa"/>
          </w:tcPr>
          <w:p w:rsidR="00581156" w:rsidRDefault="00581156">
            <w:pPr>
              <w:rPr>
                <w:color w:val="000000" w:themeColor="text1"/>
                <w:szCs w:val="21"/>
              </w:rPr>
            </w:pPr>
            <w:r>
              <w:rPr>
                <w:rFonts w:hint="eastAsia"/>
                <w:color w:val="000000" w:themeColor="text1"/>
                <w:szCs w:val="21"/>
              </w:rPr>
              <w:t>武汉市</w:t>
            </w:r>
          </w:p>
        </w:tc>
      </w:tr>
      <w:tr w:rsidR="00581156" w:rsidTr="00581156">
        <w:trPr>
          <w:trHeight w:val="1437"/>
        </w:trPr>
        <w:tc>
          <w:tcPr>
            <w:tcW w:w="1277" w:type="dxa"/>
          </w:tcPr>
          <w:p w:rsidR="00581156" w:rsidRDefault="00581156">
            <w:pPr>
              <w:rPr>
                <w:color w:val="000000" w:themeColor="text1"/>
                <w:szCs w:val="21"/>
                <w:shd w:val="clear" w:color="auto" w:fill="FFFFFF"/>
                <w:lang w:bidi="ar"/>
              </w:rPr>
            </w:pPr>
            <w:r>
              <w:rPr>
                <w:rFonts w:hint="eastAsia"/>
                <w:color w:val="000000" w:themeColor="text1"/>
              </w:rPr>
              <w:t>国联安基金管理有限公司</w:t>
            </w:r>
          </w:p>
        </w:tc>
        <w:tc>
          <w:tcPr>
            <w:tcW w:w="1559" w:type="dxa"/>
          </w:tcPr>
          <w:p w:rsidR="00581156" w:rsidRDefault="00581156">
            <w:pPr>
              <w:rPr>
                <w:color w:val="000000" w:themeColor="text1"/>
                <w:szCs w:val="21"/>
              </w:rPr>
            </w:pPr>
            <w:r>
              <w:rPr>
                <w:rFonts w:hint="eastAsia"/>
                <w:color w:val="000000" w:themeColor="text1"/>
                <w:szCs w:val="21"/>
              </w:rPr>
              <w:t>开始时间：2019-</w:t>
            </w:r>
            <w:r>
              <w:rPr>
                <w:color w:val="000000" w:themeColor="text1"/>
                <w:szCs w:val="21"/>
              </w:rPr>
              <w:t>1</w:t>
            </w:r>
            <w:r>
              <w:rPr>
                <w:rFonts w:hint="eastAsia"/>
                <w:color w:val="000000" w:themeColor="text1"/>
                <w:szCs w:val="21"/>
              </w:rPr>
              <w:t>0-15</w:t>
            </w:r>
          </w:p>
          <w:p w:rsidR="00581156" w:rsidRDefault="00581156">
            <w:pPr>
              <w:rPr>
                <w:color w:val="000000" w:themeColor="text1"/>
                <w:szCs w:val="21"/>
              </w:rPr>
            </w:pPr>
            <w:r>
              <w:rPr>
                <w:rFonts w:hint="eastAsia"/>
                <w:color w:val="000000" w:themeColor="text1"/>
                <w:szCs w:val="21"/>
              </w:rPr>
              <w:t>有效期：2019-11-15</w:t>
            </w:r>
          </w:p>
        </w:tc>
        <w:tc>
          <w:tcPr>
            <w:tcW w:w="851" w:type="dxa"/>
          </w:tcPr>
          <w:p w:rsidR="00581156" w:rsidRDefault="00581156">
            <w:pPr>
              <w:rPr>
                <w:color w:val="000000" w:themeColor="text1"/>
                <w:szCs w:val="21"/>
              </w:rPr>
            </w:pPr>
            <w:r>
              <w:rPr>
                <w:rFonts w:hint="eastAsia"/>
                <w:color w:val="000000" w:themeColor="text1"/>
                <w:szCs w:val="21"/>
              </w:rPr>
              <w:t>网申</w:t>
            </w:r>
          </w:p>
        </w:tc>
        <w:tc>
          <w:tcPr>
            <w:tcW w:w="1737" w:type="dxa"/>
            <w:tcBorders>
              <w:top w:val="single" w:sz="4" w:space="0" w:color="auto"/>
              <w:bottom w:val="single" w:sz="4" w:space="0" w:color="auto"/>
            </w:tcBorders>
          </w:tcPr>
          <w:p w:rsidR="00581156" w:rsidRDefault="00581156">
            <w:pPr>
              <w:rPr>
                <w:rFonts w:eastAsia="微软雅黑"/>
                <w:color w:val="000000" w:themeColor="text1"/>
                <w:szCs w:val="21"/>
              </w:rPr>
            </w:pPr>
            <w:r>
              <w:rPr>
                <w:rFonts w:hint="eastAsia"/>
                <w:color w:val="000000" w:themeColor="text1"/>
                <w:szCs w:val="21"/>
              </w:rPr>
              <w:t>金融业务人员</w:t>
            </w:r>
          </w:p>
        </w:tc>
        <w:tc>
          <w:tcPr>
            <w:tcW w:w="1005" w:type="dxa"/>
          </w:tcPr>
          <w:p w:rsidR="00581156" w:rsidRDefault="00581156">
            <w:pPr>
              <w:rPr>
                <w:color w:val="000000" w:themeColor="text1"/>
                <w:szCs w:val="21"/>
              </w:rPr>
            </w:pPr>
            <w:r>
              <w:rPr>
                <w:rFonts w:hint="eastAsia"/>
                <w:color w:val="000000" w:themeColor="text1"/>
                <w:szCs w:val="21"/>
              </w:rPr>
              <w:t>本科及以上</w:t>
            </w:r>
          </w:p>
        </w:tc>
        <w:tc>
          <w:tcPr>
            <w:tcW w:w="1005" w:type="dxa"/>
          </w:tcPr>
          <w:p w:rsidR="00581156" w:rsidRDefault="00581156">
            <w:pPr>
              <w:rPr>
                <w:color w:val="000000" w:themeColor="text1"/>
                <w:szCs w:val="21"/>
              </w:rPr>
            </w:pPr>
            <w:r>
              <w:rPr>
                <w:rFonts w:hint="eastAsia"/>
                <w:color w:val="000000" w:themeColor="text1"/>
                <w:szCs w:val="21"/>
              </w:rPr>
              <w:t>金融、经济等相关专业</w:t>
            </w:r>
          </w:p>
        </w:tc>
        <w:tc>
          <w:tcPr>
            <w:tcW w:w="1214" w:type="dxa"/>
          </w:tcPr>
          <w:p w:rsidR="00581156" w:rsidRDefault="00581156">
            <w:pPr>
              <w:rPr>
                <w:color w:val="000000" w:themeColor="text1"/>
                <w:szCs w:val="21"/>
              </w:rPr>
            </w:pPr>
            <w:r>
              <w:rPr>
                <w:color w:val="000000" w:themeColor="text1"/>
                <w:szCs w:val="21"/>
              </w:rPr>
              <w:t xml:space="preserve">上海市 </w:t>
            </w:r>
          </w:p>
        </w:tc>
      </w:tr>
      <w:tr w:rsidR="00581156" w:rsidTr="00581156">
        <w:trPr>
          <w:trHeight w:val="1437"/>
        </w:trPr>
        <w:tc>
          <w:tcPr>
            <w:tcW w:w="1277" w:type="dxa"/>
          </w:tcPr>
          <w:p w:rsidR="00581156" w:rsidRDefault="00581156">
            <w:pPr>
              <w:rPr>
                <w:color w:val="000000" w:themeColor="text1"/>
                <w:szCs w:val="21"/>
                <w:shd w:val="clear" w:color="auto" w:fill="FFFFFF"/>
                <w:lang w:bidi="ar"/>
              </w:rPr>
            </w:pPr>
            <w:r>
              <w:rPr>
                <w:rFonts w:hint="eastAsia"/>
                <w:color w:val="000000" w:themeColor="text1"/>
              </w:rPr>
              <w:t>中国人民财产保险股份有限公司上海市分公司</w:t>
            </w:r>
          </w:p>
        </w:tc>
        <w:tc>
          <w:tcPr>
            <w:tcW w:w="1559" w:type="dxa"/>
          </w:tcPr>
          <w:p w:rsidR="00581156" w:rsidRDefault="00581156">
            <w:pPr>
              <w:rPr>
                <w:color w:val="000000" w:themeColor="text1"/>
                <w:szCs w:val="21"/>
              </w:rPr>
            </w:pPr>
            <w:r>
              <w:rPr>
                <w:rFonts w:hint="eastAsia"/>
                <w:color w:val="000000" w:themeColor="text1"/>
                <w:szCs w:val="21"/>
              </w:rPr>
              <w:t>开始时间：2019-</w:t>
            </w:r>
            <w:r>
              <w:rPr>
                <w:color w:val="000000" w:themeColor="text1"/>
                <w:szCs w:val="21"/>
              </w:rPr>
              <w:t>1</w:t>
            </w:r>
            <w:r>
              <w:rPr>
                <w:rFonts w:hint="eastAsia"/>
                <w:color w:val="000000" w:themeColor="text1"/>
                <w:szCs w:val="21"/>
              </w:rPr>
              <w:t>0-15</w:t>
            </w:r>
          </w:p>
          <w:p w:rsidR="00581156" w:rsidRDefault="00581156">
            <w:pPr>
              <w:rPr>
                <w:color w:val="000000" w:themeColor="text1"/>
                <w:szCs w:val="21"/>
              </w:rPr>
            </w:pPr>
            <w:r>
              <w:rPr>
                <w:rFonts w:hint="eastAsia"/>
                <w:color w:val="000000" w:themeColor="text1"/>
                <w:szCs w:val="21"/>
              </w:rPr>
              <w:t>有效期：2019-</w:t>
            </w:r>
            <w:r>
              <w:rPr>
                <w:color w:val="000000" w:themeColor="text1"/>
                <w:szCs w:val="21"/>
              </w:rPr>
              <w:t>12</w:t>
            </w:r>
            <w:r>
              <w:rPr>
                <w:rFonts w:hint="eastAsia"/>
                <w:color w:val="000000" w:themeColor="text1"/>
                <w:szCs w:val="21"/>
              </w:rPr>
              <w:t xml:space="preserve">-02  </w:t>
            </w:r>
          </w:p>
        </w:tc>
        <w:tc>
          <w:tcPr>
            <w:tcW w:w="851" w:type="dxa"/>
          </w:tcPr>
          <w:p w:rsidR="00581156" w:rsidRDefault="00581156">
            <w:pPr>
              <w:rPr>
                <w:color w:val="000000" w:themeColor="text1"/>
                <w:szCs w:val="21"/>
              </w:rPr>
            </w:pPr>
            <w:r>
              <w:rPr>
                <w:rFonts w:hint="eastAsia"/>
                <w:color w:val="000000" w:themeColor="text1"/>
                <w:szCs w:val="21"/>
              </w:rPr>
              <w:t>网申</w:t>
            </w:r>
          </w:p>
        </w:tc>
        <w:tc>
          <w:tcPr>
            <w:tcW w:w="1737" w:type="dxa"/>
            <w:tcBorders>
              <w:top w:val="single" w:sz="4" w:space="0" w:color="auto"/>
              <w:bottom w:val="single" w:sz="4" w:space="0" w:color="auto"/>
            </w:tcBorders>
          </w:tcPr>
          <w:p w:rsidR="00581156" w:rsidRDefault="00581156">
            <w:pPr>
              <w:rPr>
                <w:rFonts w:eastAsia="微软雅黑"/>
                <w:color w:val="000000" w:themeColor="text1"/>
                <w:szCs w:val="21"/>
              </w:rPr>
            </w:pPr>
            <w:r>
              <w:rPr>
                <w:rFonts w:hint="eastAsia"/>
                <w:color w:val="000000" w:themeColor="text1"/>
              </w:rPr>
              <w:t>市场营销类、业务管理类、雏鹰计划”管培生</w:t>
            </w:r>
          </w:p>
        </w:tc>
        <w:tc>
          <w:tcPr>
            <w:tcW w:w="1005" w:type="dxa"/>
          </w:tcPr>
          <w:p w:rsidR="00581156" w:rsidRDefault="00581156">
            <w:pPr>
              <w:rPr>
                <w:color w:val="000000" w:themeColor="text1"/>
                <w:szCs w:val="21"/>
              </w:rPr>
            </w:pPr>
            <w:r>
              <w:rPr>
                <w:rFonts w:hint="eastAsia"/>
                <w:color w:val="000000" w:themeColor="text1"/>
                <w:szCs w:val="21"/>
              </w:rPr>
              <w:t>本科及以上</w:t>
            </w:r>
          </w:p>
        </w:tc>
        <w:tc>
          <w:tcPr>
            <w:tcW w:w="1005" w:type="dxa"/>
          </w:tcPr>
          <w:p w:rsidR="00581156" w:rsidRDefault="00581156">
            <w:pPr>
              <w:rPr>
                <w:color w:val="000000" w:themeColor="text1"/>
                <w:szCs w:val="21"/>
              </w:rPr>
            </w:pPr>
            <w:r>
              <w:rPr>
                <w:rFonts w:hint="eastAsia"/>
                <w:color w:val="000000" w:themeColor="text1"/>
                <w:szCs w:val="21"/>
              </w:rPr>
              <w:t>金融、管理、经济等相关专业</w:t>
            </w:r>
          </w:p>
        </w:tc>
        <w:tc>
          <w:tcPr>
            <w:tcW w:w="1214" w:type="dxa"/>
          </w:tcPr>
          <w:p w:rsidR="00581156" w:rsidRDefault="00581156">
            <w:pPr>
              <w:rPr>
                <w:color w:val="000000" w:themeColor="text1"/>
                <w:szCs w:val="21"/>
              </w:rPr>
            </w:pPr>
            <w:r>
              <w:rPr>
                <w:rFonts w:hint="eastAsia"/>
                <w:color w:val="000000" w:themeColor="text1"/>
                <w:szCs w:val="21"/>
              </w:rPr>
              <w:t>上海市</w:t>
            </w:r>
          </w:p>
        </w:tc>
      </w:tr>
      <w:tr w:rsidR="00581156" w:rsidTr="00581156">
        <w:trPr>
          <w:trHeight w:val="1437"/>
        </w:trPr>
        <w:tc>
          <w:tcPr>
            <w:tcW w:w="1277" w:type="dxa"/>
          </w:tcPr>
          <w:p w:rsidR="00581156" w:rsidRDefault="00581156">
            <w:pPr>
              <w:rPr>
                <w:bCs/>
                <w:color w:val="000000" w:themeColor="text1"/>
              </w:rPr>
            </w:pPr>
            <w:r>
              <w:rPr>
                <w:rFonts w:hint="eastAsia"/>
                <w:bCs/>
                <w:color w:val="000000" w:themeColor="text1"/>
              </w:rPr>
              <w:t>上海玄钥管理咨询有限公司</w:t>
            </w:r>
          </w:p>
        </w:tc>
        <w:tc>
          <w:tcPr>
            <w:tcW w:w="1559" w:type="dxa"/>
          </w:tcPr>
          <w:p w:rsidR="00581156" w:rsidRDefault="00581156">
            <w:pPr>
              <w:rPr>
                <w:color w:val="000000" w:themeColor="text1"/>
                <w:szCs w:val="21"/>
              </w:rPr>
            </w:pPr>
            <w:r>
              <w:rPr>
                <w:rFonts w:hint="eastAsia"/>
                <w:color w:val="000000" w:themeColor="text1"/>
                <w:szCs w:val="21"/>
              </w:rPr>
              <w:t>开始时间：2019-</w:t>
            </w:r>
            <w:r>
              <w:rPr>
                <w:color w:val="000000" w:themeColor="text1"/>
                <w:szCs w:val="21"/>
              </w:rPr>
              <w:t>1</w:t>
            </w:r>
            <w:r>
              <w:rPr>
                <w:rFonts w:hint="eastAsia"/>
                <w:color w:val="000000" w:themeColor="text1"/>
                <w:szCs w:val="21"/>
              </w:rPr>
              <w:t>0-18</w:t>
            </w:r>
          </w:p>
          <w:p w:rsidR="00581156" w:rsidRDefault="00581156">
            <w:pPr>
              <w:rPr>
                <w:color w:val="000000" w:themeColor="text1"/>
                <w:szCs w:val="21"/>
              </w:rPr>
            </w:pPr>
            <w:r>
              <w:rPr>
                <w:rFonts w:hint="eastAsia"/>
                <w:color w:val="000000" w:themeColor="text1"/>
                <w:szCs w:val="21"/>
              </w:rPr>
              <w:t>有效期：2019-</w:t>
            </w:r>
            <w:r>
              <w:rPr>
                <w:color w:val="000000" w:themeColor="text1"/>
                <w:szCs w:val="21"/>
              </w:rPr>
              <w:t>12</w:t>
            </w:r>
            <w:r>
              <w:rPr>
                <w:rFonts w:hint="eastAsia"/>
                <w:color w:val="000000" w:themeColor="text1"/>
                <w:szCs w:val="21"/>
              </w:rPr>
              <w:t xml:space="preserve">-31 </w:t>
            </w:r>
          </w:p>
        </w:tc>
        <w:tc>
          <w:tcPr>
            <w:tcW w:w="851" w:type="dxa"/>
          </w:tcPr>
          <w:p w:rsidR="00581156" w:rsidRDefault="00581156">
            <w:pPr>
              <w:rPr>
                <w:color w:val="000000" w:themeColor="text1"/>
                <w:szCs w:val="21"/>
              </w:rPr>
            </w:pPr>
            <w:r>
              <w:rPr>
                <w:rFonts w:hint="eastAsia"/>
                <w:color w:val="000000" w:themeColor="text1"/>
                <w:szCs w:val="21"/>
              </w:rPr>
              <w:t>网申</w:t>
            </w:r>
          </w:p>
        </w:tc>
        <w:tc>
          <w:tcPr>
            <w:tcW w:w="1737" w:type="dxa"/>
            <w:tcBorders>
              <w:top w:val="single" w:sz="4" w:space="0" w:color="auto"/>
              <w:bottom w:val="single" w:sz="4" w:space="0" w:color="auto"/>
            </w:tcBorders>
          </w:tcPr>
          <w:p w:rsidR="00581156" w:rsidRDefault="00581156">
            <w:pPr>
              <w:rPr>
                <w:color w:val="000000" w:themeColor="text1"/>
                <w:szCs w:val="21"/>
              </w:rPr>
            </w:pPr>
            <w:r>
              <w:rPr>
                <w:rFonts w:hint="eastAsia"/>
                <w:color w:val="000000" w:themeColor="text1"/>
                <w:szCs w:val="21"/>
              </w:rPr>
              <w:t>金融业务人员</w:t>
            </w:r>
          </w:p>
        </w:tc>
        <w:tc>
          <w:tcPr>
            <w:tcW w:w="1005" w:type="dxa"/>
          </w:tcPr>
          <w:p w:rsidR="00581156" w:rsidRDefault="00581156">
            <w:pPr>
              <w:rPr>
                <w:color w:val="000000" w:themeColor="text1"/>
                <w:szCs w:val="21"/>
              </w:rPr>
            </w:pPr>
            <w:r>
              <w:rPr>
                <w:rFonts w:hint="eastAsia"/>
                <w:color w:val="000000" w:themeColor="text1"/>
                <w:szCs w:val="21"/>
              </w:rPr>
              <w:t>本科及以上</w:t>
            </w:r>
          </w:p>
        </w:tc>
        <w:tc>
          <w:tcPr>
            <w:tcW w:w="1005" w:type="dxa"/>
          </w:tcPr>
          <w:p w:rsidR="00581156" w:rsidRDefault="00581156">
            <w:r>
              <w:rPr>
                <w:rFonts w:hint="eastAsia"/>
              </w:rPr>
              <w:t>财政学、会计学、统计学、经济学</w:t>
            </w:r>
          </w:p>
          <w:p w:rsidR="00581156" w:rsidRDefault="00581156">
            <w:pPr>
              <w:rPr>
                <w:color w:val="000000" w:themeColor="text1"/>
              </w:rPr>
            </w:pPr>
          </w:p>
        </w:tc>
        <w:tc>
          <w:tcPr>
            <w:tcW w:w="1214" w:type="dxa"/>
          </w:tcPr>
          <w:p w:rsidR="00581156" w:rsidRDefault="00581156">
            <w:pPr>
              <w:rPr>
                <w:color w:val="000000" w:themeColor="text1"/>
                <w:szCs w:val="21"/>
              </w:rPr>
            </w:pPr>
            <w:r>
              <w:rPr>
                <w:rFonts w:hint="eastAsia"/>
                <w:color w:val="000000" w:themeColor="text1"/>
                <w:szCs w:val="21"/>
              </w:rPr>
              <w:t>上海市</w:t>
            </w:r>
          </w:p>
        </w:tc>
      </w:tr>
      <w:tr w:rsidR="00581156" w:rsidTr="00581156">
        <w:trPr>
          <w:trHeight w:val="1437"/>
        </w:trPr>
        <w:tc>
          <w:tcPr>
            <w:tcW w:w="1277" w:type="dxa"/>
          </w:tcPr>
          <w:p w:rsidR="00581156" w:rsidRDefault="00581156">
            <w:pPr>
              <w:rPr>
                <w:color w:val="000000" w:themeColor="text1"/>
                <w:szCs w:val="21"/>
                <w:shd w:val="clear" w:color="auto" w:fill="FFFFFF"/>
                <w:lang w:bidi="ar"/>
              </w:rPr>
            </w:pPr>
            <w:hyperlink r:id="rId9" w:history="1">
              <w:r>
                <w:rPr>
                  <w:rFonts w:hint="eastAsia"/>
                  <w:color w:val="000000" w:themeColor="text1"/>
                </w:rPr>
                <w:t>长城国瑞证券有限公司</w:t>
              </w:r>
              <w:r>
                <w:rPr>
                  <w:rStyle w:val="ac"/>
                  <w:rFonts w:hint="eastAsia"/>
                  <w:color w:val="000000" w:themeColor="text1"/>
                  <w:u w:val="none"/>
                </w:rPr>
                <w:t xml:space="preserve"> </w:t>
              </w:r>
            </w:hyperlink>
          </w:p>
        </w:tc>
        <w:tc>
          <w:tcPr>
            <w:tcW w:w="1559" w:type="dxa"/>
          </w:tcPr>
          <w:p w:rsidR="00581156" w:rsidRDefault="00581156">
            <w:pPr>
              <w:rPr>
                <w:color w:val="000000" w:themeColor="text1"/>
                <w:szCs w:val="21"/>
              </w:rPr>
            </w:pPr>
            <w:r>
              <w:rPr>
                <w:rFonts w:hint="eastAsia"/>
                <w:color w:val="000000" w:themeColor="text1"/>
                <w:szCs w:val="21"/>
              </w:rPr>
              <w:t>开始时间：2019-</w:t>
            </w:r>
            <w:r>
              <w:rPr>
                <w:color w:val="000000" w:themeColor="text1"/>
                <w:szCs w:val="21"/>
              </w:rPr>
              <w:t>1</w:t>
            </w:r>
            <w:r>
              <w:rPr>
                <w:rFonts w:hint="eastAsia"/>
                <w:color w:val="000000" w:themeColor="text1"/>
                <w:szCs w:val="21"/>
              </w:rPr>
              <w:t>0-08</w:t>
            </w:r>
          </w:p>
          <w:p w:rsidR="00581156" w:rsidRDefault="00581156">
            <w:pPr>
              <w:rPr>
                <w:color w:val="000000" w:themeColor="text1"/>
                <w:szCs w:val="21"/>
              </w:rPr>
            </w:pPr>
            <w:r>
              <w:rPr>
                <w:rFonts w:hint="eastAsia"/>
                <w:color w:val="000000" w:themeColor="text1"/>
                <w:szCs w:val="21"/>
              </w:rPr>
              <w:t>有效期：2019-</w:t>
            </w:r>
            <w:r>
              <w:rPr>
                <w:color w:val="000000" w:themeColor="text1"/>
                <w:szCs w:val="21"/>
              </w:rPr>
              <w:t>1</w:t>
            </w:r>
            <w:r>
              <w:rPr>
                <w:rFonts w:hint="eastAsia"/>
                <w:color w:val="000000" w:themeColor="text1"/>
                <w:szCs w:val="21"/>
              </w:rPr>
              <w:t>1-20</w:t>
            </w:r>
          </w:p>
        </w:tc>
        <w:tc>
          <w:tcPr>
            <w:tcW w:w="851" w:type="dxa"/>
          </w:tcPr>
          <w:p w:rsidR="00581156" w:rsidRDefault="00581156">
            <w:pPr>
              <w:rPr>
                <w:color w:val="000000" w:themeColor="text1"/>
                <w:szCs w:val="21"/>
              </w:rPr>
            </w:pPr>
            <w:r>
              <w:rPr>
                <w:rFonts w:hint="eastAsia"/>
                <w:color w:val="000000" w:themeColor="text1"/>
                <w:szCs w:val="21"/>
              </w:rPr>
              <w:t>网申</w:t>
            </w:r>
          </w:p>
        </w:tc>
        <w:tc>
          <w:tcPr>
            <w:tcW w:w="1737" w:type="dxa"/>
            <w:tcBorders>
              <w:top w:val="single" w:sz="4" w:space="0" w:color="auto"/>
              <w:bottom w:val="single" w:sz="4" w:space="0" w:color="auto"/>
            </w:tcBorders>
          </w:tcPr>
          <w:p w:rsidR="00581156" w:rsidRDefault="00581156">
            <w:pPr>
              <w:rPr>
                <w:rStyle w:val="a9"/>
                <w:b w:val="0"/>
                <w:color w:val="000000" w:themeColor="text1"/>
              </w:rPr>
            </w:pPr>
            <w:r>
              <w:rPr>
                <w:rStyle w:val="a9"/>
                <w:rFonts w:hint="eastAsia"/>
                <w:b w:val="0"/>
                <w:color w:val="000000" w:themeColor="text1"/>
              </w:rPr>
              <w:t>金融业务人员</w:t>
            </w:r>
          </w:p>
        </w:tc>
        <w:tc>
          <w:tcPr>
            <w:tcW w:w="1005" w:type="dxa"/>
          </w:tcPr>
          <w:p w:rsidR="00581156" w:rsidRDefault="00581156">
            <w:pPr>
              <w:rPr>
                <w:color w:val="000000" w:themeColor="text1"/>
              </w:rPr>
            </w:pPr>
            <w:r>
              <w:rPr>
                <w:rFonts w:hint="eastAsia"/>
                <w:color w:val="000000" w:themeColor="text1"/>
              </w:rPr>
              <w:t>硕士</w:t>
            </w:r>
            <w:r>
              <w:rPr>
                <w:color w:val="000000" w:themeColor="text1"/>
              </w:rPr>
              <w:t>及以上</w:t>
            </w:r>
          </w:p>
        </w:tc>
        <w:tc>
          <w:tcPr>
            <w:tcW w:w="1005" w:type="dxa"/>
          </w:tcPr>
          <w:p w:rsidR="00581156" w:rsidRDefault="00581156">
            <w:pPr>
              <w:rPr>
                <w:color w:val="000000" w:themeColor="text1"/>
                <w:szCs w:val="21"/>
              </w:rPr>
            </w:pPr>
            <w:r>
              <w:rPr>
                <w:rFonts w:hint="eastAsia"/>
                <w:color w:val="333333"/>
              </w:rPr>
              <w:t>经济金融类、管理类</w:t>
            </w:r>
          </w:p>
        </w:tc>
        <w:tc>
          <w:tcPr>
            <w:tcW w:w="1214" w:type="dxa"/>
          </w:tcPr>
          <w:p w:rsidR="00581156" w:rsidRDefault="00581156">
            <w:pPr>
              <w:rPr>
                <w:color w:val="000000" w:themeColor="text1"/>
                <w:szCs w:val="21"/>
              </w:rPr>
            </w:pPr>
            <w:r>
              <w:rPr>
                <w:rFonts w:hint="eastAsia"/>
                <w:color w:val="000000" w:themeColor="text1"/>
                <w:szCs w:val="21"/>
              </w:rPr>
              <w:t>北京市</w:t>
            </w:r>
          </w:p>
        </w:tc>
      </w:tr>
      <w:tr w:rsidR="00581156" w:rsidTr="00581156">
        <w:trPr>
          <w:trHeight w:val="1437"/>
        </w:trPr>
        <w:tc>
          <w:tcPr>
            <w:tcW w:w="1277" w:type="dxa"/>
          </w:tcPr>
          <w:p w:rsidR="00581156" w:rsidRDefault="00581156">
            <w:pPr>
              <w:rPr>
                <w:color w:val="000000" w:themeColor="text1"/>
                <w:szCs w:val="21"/>
                <w:shd w:val="clear" w:color="auto" w:fill="FFFFFF"/>
                <w:lang w:bidi="ar"/>
              </w:rPr>
            </w:pPr>
            <w:r>
              <w:rPr>
                <w:rFonts w:hint="eastAsia"/>
                <w:color w:val="000000" w:themeColor="text1"/>
              </w:rPr>
              <w:t>万和证券股份有限公司</w:t>
            </w:r>
          </w:p>
        </w:tc>
        <w:tc>
          <w:tcPr>
            <w:tcW w:w="1559" w:type="dxa"/>
          </w:tcPr>
          <w:p w:rsidR="00581156" w:rsidRDefault="00581156">
            <w:pPr>
              <w:rPr>
                <w:color w:val="000000" w:themeColor="text1"/>
                <w:szCs w:val="21"/>
              </w:rPr>
            </w:pPr>
            <w:r>
              <w:rPr>
                <w:rFonts w:hint="eastAsia"/>
                <w:color w:val="000000" w:themeColor="text1"/>
                <w:szCs w:val="21"/>
              </w:rPr>
              <w:t>开始时间：2019-</w:t>
            </w:r>
            <w:r>
              <w:rPr>
                <w:color w:val="000000" w:themeColor="text1"/>
                <w:szCs w:val="21"/>
              </w:rPr>
              <w:t>1</w:t>
            </w:r>
            <w:r>
              <w:rPr>
                <w:rFonts w:hint="eastAsia"/>
                <w:color w:val="000000" w:themeColor="text1"/>
                <w:szCs w:val="21"/>
              </w:rPr>
              <w:t>0-</w:t>
            </w:r>
            <w:r>
              <w:rPr>
                <w:color w:val="000000" w:themeColor="text1"/>
                <w:szCs w:val="21"/>
              </w:rPr>
              <w:t>0</w:t>
            </w:r>
            <w:r>
              <w:rPr>
                <w:rFonts w:hint="eastAsia"/>
                <w:color w:val="000000" w:themeColor="text1"/>
                <w:szCs w:val="21"/>
              </w:rPr>
              <w:t>9</w:t>
            </w:r>
          </w:p>
          <w:p w:rsidR="00581156" w:rsidRDefault="00581156">
            <w:pPr>
              <w:rPr>
                <w:color w:val="000000" w:themeColor="text1"/>
                <w:szCs w:val="21"/>
              </w:rPr>
            </w:pPr>
            <w:r>
              <w:rPr>
                <w:rFonts w:hint="eastAsia"/>
                <w:color w:val="000000" w:themeColor="text1"/>
                <w:szCs w:val="21"/>
              </w:rPr>
              <w:t>有效期：2019-</w:t>
            </w:r>
            <w:r>
              <w:rPr>
                <w:color w:val="000000" w:themeColor="text1"/>
                <w:szCs w:val="21"/>
              </w:rPr>
              <w:t>12</w:t>
            </w:r>
            <w:r>
              <w:rPr>
                <w:rFonts w:hint="eastAsia"/>
                <w:color w:val="000000" w:themeColor="text1"/>
                <w:szCs w:val="21"/>
              </w:rPr>
              <w:t>-</w:t>
            </w:r>
            <w:r>
              <w:rPr>
                <w:color w:val="000000" w:themeColor="text1"/>
                <w:szCs w:val="21"/>
              </w:rPr>
              <w:t>3</w:t>
            </w:r>
            <w:r>
              <w:rPr>
                <w:rFonts w:hint="eastAsia"/>
                <w:color w:val="000000" w:themeColor="text1"/>
                <w:szCs w:val="21"/>
              </w:rPr>
              <w:t>1</w:t>
            </w:r>
          </w:p>
        </w:tc>
        <w:tc>
          <w:tcPr>
            <w:tcW w:w="851" w:type="dxa"/>
          </w:tcPr>
          <w:p w:rsidR="00581156" w:rsidRDefault="00581156">
            <w:pPr>
              <w:rPr>
                <w:color w:val="000000" w:themeColor="text1"/>
                <w:szCs w:val="21"/>
              </w:rPr>
            </w:pPr>
            <w:r>
              <w:rPr>
                <w:rFonts w:hint="eastAsia"/>
                <w:color w:val="000000" w:themeColor="text1"/>
                <w:szCs w:val="21"/>
              </w:rPr>
              <w:t>网申</w:t>
            </w:r>
          </w:p>
        </w:tc>
        <w:tc>
          <w:tcPr>
            <w:tcW w:w="1737" w:type="dxa"/>
            <w:tcBorders>
              <w:top w:val="single" w:sz="4" w:space="0" w:color="auto"/>
              <w:bottom w:val="single" w:sz="4" w:space="0" w:color="auto"/>
            </w:tcBorders>
          </w:tcPr>
          <w:p w:rsidR="00581156" w:rsidRDefault="00581156">
            <w:pPr>
              <w:rPr>
                <w:rStyle w:val="a9"/>
                <w:b w:val="0"/>
                <w:color w:val="000000" w:themeColor="text1"/>
              </w:rPr>
            </w:pPr>
            <w:r>
              <w:rPr>
                <w:rStyle w:val="a9"/>
                <w:rFonts w:hint="eastAsia"/>
                <w:b w:val="0"/>
                <w:color w:val="000000" w:themeColor="text1"/>
              </w:rPr>
              <w:t>财务、金融岗</w:t>
            </w:r>
          </w:p>
        </w:tc>
        <w:tc>
          <w:tcPr>
            <w:tcW w:w="1005" w:type="dxa"/>
          </w:tcPr>
          <w:p w:rsidR="00581156" w:rsidRDefault="00581156">
            <w:pPr>
              <w:rPr>
                <w:color w:val="000000" w:themeColor="text1"/>
              </w:rPr>
            </w:pPr>
            <w:r>
              <w:rPr>
                <w:color w:val="000000" w:themeColor="text1"/>
              </w:rPr>
              <w:t>本科及以上</w:t>
            </w:r>
          </w:p>
        </w:tc>
        <w:tc>
          <w:tcPr>
            <w:tcW w:w="1005" w:type="dxa"/>
          </w:tcPr>
          <w:p w:rsidR="00581156" w:rsidRDefault="00581156">
            <w:pPr>
              <w:rPr>
                <w:color w:val="000000" w:themeColor="text1"/>
                <w:szCs w:val="21"/>
              </w:rPr>
            </w:pPr>
            <w:r>
              <w:rPr>
                <w:rFonts w:hint="eastAsia"/>
                <w:color w:val="000000" w:themeColor="text1"/>
                <w:szCs w:val="21"/>
              </w:rPr>
              <w:t>经济学、金融学、金融数学、会计、审计、财务、统计相关专业</w:t>
            </w:r>
          </w:p>
        </w:tc>
        <w:tc>
          <w:tcPr>
            <w:tcW w:w="1214" w:type="dxa"/>
          </w:tcPr>
          <w:p w:rsidR="00581156" w:rsidRDefault="00581156">
            <w:pPr>
              <w:rPr>
                <w:color w:val="000000" w:themeColor="text1"/>
                <w:szCs w:val="21"/>
              </w:rPr>
            </w:pPr>
            <w:r>
              <w:rPr>
                <w:rFonts w:hint="eastAsia"/>
                <w:color w:val="333333"/>
              </w:rPr>
              <w:t>深圳市</w:t>
            </w:r>
          </w:p>
        </w:tc>
      </w:tr>
    </w:tbl>
    <w:p w:rsidR="002308EE" w:rsidRDefault="0081172A">
      <w:pPr>
        <w:rPr>
          <w:b/>
          <w:color w:val="000000" w:themeColor="text1"/>
          <w:sz w:val="36"/>
          <w:szCs w:val="36"/>
        </w:rPr>
      </w:pPr>
      <w:r>
        <w:rPr>
          <w:rFonts w:hint="eastAsia"/>
          <w:b/>
          <w:color w:val="000000" w:themeColor="text1"/>
          <w:sz w:val="36"/>
          <w:szCs w:val="36"/>
        </w:rPr>
        <w:t>二、详细信息</w:t>
      </w:r>
    </w:p>
    <w:p w:rsidR="002308EE" w:rsidRDefault="0081172A">
      <w:pPr>
        <w:rPr>
          <w:b/>
          <w:color w:val="000000" w:themeColor="text1"/>
          <w:sz w:val="30"/>
          <w:szCs w:val="30"/>
          <w:shd w:val="clear" w:color="auto" w:fill="FFFFFF"/>
          <w:lang w:bidi="ar"/>
        </w:rPr>
      </w:pPr>
      <w:r>
        <w:rPr>
          <w:rFonts w:hint="eastAsia"/>
          <w:b/>
          <w:color w:val="000000" w:themeColor="text1"/>
          <w:sz w:val="30"/>
          <w:szCs w:val="30"/>
          <w:shd w:val="clear" w:color="auto" w:fill="FFFFFF"/>
          <w:lang w:bidi="ar"/>
        </w:rPr>
        <w:t>（一）宏信证券有限责任公司</w:t>
      </w:r>
    </w:p>
    <w:p w:rsidR="002308EE" w:rsidRDefault="0081172A">
      <w:pPr>
        <w:rPr>
          <w:bCs/>
          <w:color w:val="000000" w:themeColor="text1"/>
          <w:shd w:val="clear" w:color="auto" w:fill="FFFFFF"/>
          <w:lang w:bidi="ar"/>
        </w:rPr>
      </w:pPr>
      <w:r>
        <w:rPr>
          <w:rFonts w:hint="eastAsia"/>
          <w:b/>
          <w:color w:val="000000" w:themeColor="text1"/>
          <w:shd w:val="clear" w:color="auto" w:fill="FFFFFF"/>
          <w:lang w:bidi="ar"/>
        </w:rPr>
        <w:t>一、公司简介</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宏信证券有限责任公司（前身为和兴证券经纪有限责任公司）成立于2001年8月，注册资本10亿元。公司第一大股东为四川信托有限公司（占总股本的60%）资产规模和盈利能力短期内已在行业具有较为领先地位。宏信证券与四川信托积极开展信证合作，形成跨业强强联合的业务态势。</w:t>
      </w:r>
    </w:p>
    <w:p w:rsidR="002308EE" w:rsidRDefault="0081172A">
      <w:pPr>
        <w:rPr>
          <w:bCs/>
          <w:color w:val="000000" w:themeColor="text1"/>
          <w:shd w:val="clear" w:color="auto" w:fill="FFFFFF"/>
          <w:lang w:bidi="ar"/>
        </w:rPr>
      </w:pPr>
      <w:r>
        <w:rPr>
          <w:rFonts w:hint="eastAsia"/>
          <w:bCs/>
          <w:color w:val="000000" w:themeColor="text1"/>
          <w:shd w:val="clear" w:color="auto" w:fill="FFFFFF"/>
          <w:lang w:bidi="ar"/>
        </w:rPr>
        <w:t>公司设有6家分公司，分别设立于北京、上海、深圳、四川、湖北、西安。公司所属证券营业部50余家，员工1000余人，营业网点分布在全国一、二线城市及四川省内其他市州，公司现已成为西南地区历史悠久、发展稳定、占重要地位的综合类券商。</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公司总体战略定位为“财富增值服务商”。宏信证券在中国市场经济转型、行业深化改革创新发展中，将继续秉承“专业、高效、务实、创新”的经营理念，“以客户为中心、以市场为导向”，竭诚为广大客户提供规范化、个性化、多元化的优质服务，全面推进公司战略发展规划，实现“与客户一起成长，为股东创造价值，携员工共享未来”的公司愿景。</w:t>
      </w:r>
    </w:p>
    <w:p w:rsidR="002308EE" w:rsidRDefault="0081172A">
      <w:pPr>
        <w:rPr>
          <w:b/>
          <w:color w:val="000000" w:themeColor="text1"/>
          <w:shd w:val="clear" w:color="auto" w:fill="FFFFFF"/>
          <w:lang w:bidi="ar"/>
        </w:rPr>
      </w:pPr>
      <w:r>
        <w:rPr>
          <w:rFonts w:hint="eastAsia"/>
          <w:b/>
          <w:color w:val="000000" w:themeColor="text1"/>
          <w:shd w:val="clear" w:color="auto" w:fill="FFFFFF"/>
          <w:lang w:bidi="ar"/>
        </w:rPr>
        <w:t>二、招聘岗位及要求</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本次校园招聘拟从海内外知名高校中选拔优秀2020届毕业生23名，详细职位信息、任职资格详见实习僧网：https://www.shixiseng.com，搜索“宏信证券”，招聘岗位及基本要求如下：</w:t>
      </w:r>
    </w:p>
    <w:p w:rsidR="002308EE" w:rsidRDefault="0081172A">
      <w:pPr>
        <w:rPr>
          <w:bCs/>
          <w:color w:val="000000" w:themeColor="text1"/>
          <w:shd w:val="clear" w:color="auto" w:fill="FFFFFF"/>
          <w:lang w:bidi="ar"/>
        </w:rPr>
      </w:pPr>
      <w:r>
        <w:rPr>
          <w:rFonts w:hint="eastAsia"/>
          <w:bCs/>
          <w:color w:val="000000" w:themeColor="text1"/>
          <w:shd w:val="clear" w:color="auto" w:fill="FFFFFF"/>
          <w:lang w:bidi="ar"/>
        </w:rPr>
        <w:t xml:space="preserve"> </w:t>
      </w:r>
    </w:p>
    <w:tbl>
      <w:tblPr>
        <w:tblW w:w="8880"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963"/>
        <w:gridCol w:w="1381"/>
        <w:gridCol w:w="597"/>
        <w:gridCol w:w="1160"/>
        <w:gridCol w:w="889"/>
        <w:gridCol w:w="1027"/>
        <w:gridCol w:w="2863"/>
      </w:tblGrid>
      <w:tr w:rsidR="002308EE">
        <w:trPr>
          <w:trHeight w:val="449"/>
        </w:trPr>
        <w:tc>
          <w:tcPr>
            <w:tcW w:w="963" w:type="dxa"/>
            <w:vMerge w:val="restart"/>
            <w:tcBorders>
              <w:top w:val="single" w:sz="2" w:space="0" w:color="000000"/>
              <w:left w:val="single" w:sz="2" w:space="0" w:color="000000"/>
              <w:bottom w:val="single" w:sz="2" w:space="0" w:color="000000"/>
              <w:right w:val="single" w:sz="2" w:space="0" w:color="000000"/>
            </w:tcBorders>
            <w:shd w:val="clear" w:color="auto" w:fill="EEECE1"/>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b/>
                <w:color w:val="000000"/>
                <w:sz w:val="18"/>
                <w:szCs w:val="18"/>
              </w:rPr>
              <w:t>岗位类型</w:t>
            </w:r>
          </w:p>
        </w:tc>
        <w:tc>
          <w:tcPr>
            <w:tcW w:w="1381" w:type="dxa"/>
            <w:vMerge w:val="restart"/>
            <w:tcBorders>
              <w:top w:val="single" w:sz="2" w:space="0" w:color="000000"/>
              <w:left w:val="nil"/>
              <w:bottom w:val="single" w:sz="2" w:space="0" w:color="000000"/>
              <w:right w:val="single" w:sz="2" w:space="0" w:color="000000"/>
            </w:tcBorders>
            <w:shd w:val="clear" w:color="auto" w:fill="EEECE1"/>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b/>
                <w:color w:val="000000"/>
                <w:sz w:val="18"/>
                <w:szCs w:val="18"/>
              </w:rPr>
              <w:t>招聘岗位</w:t>
            </w:r>
          </w:p>
        </w:tc>
        <w:tc>
          <w:tcPr>
            <w:tcW w:w="597" w:type="dxa"/>
            <w:vMerge w:val="restart"/>
            <w:tcBorders>
              <w:top w:val="single" w:sz="2" w:space="0" w:color="000000"/>
              <w:left w:val="nil"/>
              <w:bottom w:val="single" w:sz="2" w:space="0" w:color="000000"/>
              <w:right w:val="single" w:sz="2" w:space="0" w:color="000000"/>
            </w:tcBorders>
            <w:shd w:val="clear" w:color="auto" w:fill="EEECE1"/>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b/>
                <w:color w:val="000000"/>
                <w:sz w:val="18"/>
                <w:szCs w:val="18"/>
              </w:rPr>
              <w:t>拟招人数</w:t>
            </w:r>
          </w:p>
        </w:tc>
        <w:tc>
          <w:tcPr>
            <w:tcW w:w="1160" w:type="dxa"/>
            <w:vMerge w:val="restart"/>
            <w:tcBorders>
              <w:top w:val="single" w:sz="2" w:space="0" w:color="000000"/>
              <w:left w:val="nil"/>
              <w:bottom w:val="single" w:sz="2" w:space="0" w:color="000000"/>
              <w:right w:val="single" w:sz="2" w:space="0" w:color="000000"/>
            </w:tcBorders>
            <w:shd w:val="clear" w:color="auto" w:fill="EEECE1"/>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b/>
                <w:color w:val="000000"/>
                <w:sz w:val="18"/>
                <w:szCs w:val="18"/>
              </w:rPr>
              <w:t>工作地点</w:t>
            </w:r>
          </w:p>
        </w:tc>
        <w:tc>
          <w:tcPr>
            <w:tcW w:w="4779" w:type="dxa"/>
            <w:gridSpan w:val="3"/>
            <w:tcBorders>
              <w:top w:val="single" w:sz="2" w:space="0" w:color="000000"/>
              <w:left w:val="nil"/>
              <w:bottom w:val="single" w:sz="2" w:space="0" w:color="000000"/>
              <w:right w:val="single" w:sz="2" w:space="0" w:color="000000"/>
            </w:tcBorders>
            <w:shd w:val="clear" w:color="auto" w:fill="EEECE1"/>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b/>
                <w:color w:val="000000"/>
                <w:sz w:val="18"/>
                <w:szCs w:val="18"/>
              </w:rPr>
              <w:t>任职要求</w:t>
            </w:r>
          </w:p>
        </w:tc>
      </w:tr>
      <w:tr w:rsidR="002308EE">
        <w:trPr>
          <w:trHeight w:val="449"/>
        </w:trPr>
        <w:tc>
          <w:tcPr>
            <w:tcW w:w="963" w:type="dxa"/>
            <w:vMerge/>
            <w:tcBorders>
              <w:top w:val="single" w:sz="2" w:space="0" w:color="000000"/>
              <w:left w:val="single" w:sz="2" w:space="0" w:color="000000"/>
              <w:bottom w:val="single" w:sz="2" w:space="0" w:color="000000"/>
              <w:right w:val="single" w:sz="2" w:space="0" w:color="000000"/>
            </w:tcBorders>
            <w:shd w:val="clear" w:color="auto" w:fill="EEECE1"/>
            <w:tcMar>
              <w:left w:w="72" w:type="dxa"/>
              <w:right w:w="72" w:type="dxa"/>
            </w:tcMar>
            <w:vAlign w:val="center"/>
          </w:tcPr>
          <w:p w:rsidR="002308EE" w:rsidRDefault="002308EE">
            <w:pPr>
              <w:rPr>
                <w:rFonts w:ascii="&amp;quot" w:eastAsia="&amp;quot" w:hAnsi="&amp;quot" w:cs="&amp;quot"/>
                <w:color w:val="000000"/>
                <w:sz w:val="22"/>
                <w:szCs w:val="22"/>
              </w:rPr>
            </w:pPr>
          </w:p>
        </w:tc>
        <w:tc>
          <w:tcPr>
            <w:tcW w:w="1381" w:type="dxa"/>
            <w:vMerge/>
            <w:tcBorders>
              <w:top w:val="single" w:sz="2" w:space="0" w:color="000000"/>
              <w:left w:val="nil"/>
              <w:bottom w:val="single" w:sz="2" w:space="0" w:color="000000"/>
              <w:right w:val="single" w:sz="2" w:space="0" w:color="000000"/>
            </w:tcBorders>
            <w:shd w:val="clear" w:color="auto" w:fill="EEECE1"/>
            <w:noWrap/>
            <w:tcMar>
              <w:left w:w="72" w:type="dxa"/>
              <w:right w:w="72" w:type="dxa"/>
            </w:tcMar>
            <w:vAlign w:val="center"/>
          </w:tcPr>
          <w:p w:rsidR="002308EE" w:rsidRDefault="002308EE">
            <w:pPr>
              <w:rPr>
                <w:rFonts w:ascii="&amp;quot" w:eastAsia="&amp;quot" w:hAnsi="&amp;quot" w:cs="&amp;quot"/>
                <w:color w:val="000000"/>
                <w:sz w:val="22"/>
                <w:szCs w:val="22"/>
              </w:rPr>
            </w:pPr>
          </w:p>
        </w:tc>
        <w:tc>
          <w:tcPr>
            <w:tcW w:w="597" w:type="dxa"/>
            <w:vMerge/>
            <w:tcBorders>
              <w:top w:val="single" w:sz="2" w:space="0" w:color="000000"/>
              <w:left w:val="nil"/>
              <w:bottom w:val="single" w:sz="2" w:space="0" w:color="000000"/>
              <w:right w:val="single" w:sz="2" w:space="0" w:color="000000"/>
            </w:tcBorders>
            <w:shd w:val="clear" w:color="auto" w:fill="EEECE1"/>
            <w:tcMar>
              <w:left w:w="72" w:type="dxa"/>
              <w:right w:w="72" w:type="dxa"/>
            </w:tcMar>
            <w:vAlign w:val="center"/>
          </w:tcPr>
          <w:p w:rsidR="002308EE" w:rsidRDefault="002308EE">
            <w:pPr>
              <w:rPr>
                <w:rFonts w:ascii="&amp;quot" w:eastAsia="&amp;quot" w:hAnsi="&amp;quot" w:cs="&amp;quot"/>
                <w:color w:val="000000"/>
                <w:sz w:val="22"/>
                <w:szCs w:val="22"/>
              </w:rPr>
            </w:pPr>
          </w:p>
        </w:tc>
        <w:tc>
          <w:tcPr>
            <w:tcW w:w="1160" w:type="dxa"/>
            <w:vMerge/>
            <w:tcBorders>
              <w:top w:val="single" w:sz="2" w:space="0" w:color="000000"/>
              <w:left w:val="nil"/>
              <w:bottom w:val="single" w:sz="2" w:space="0" w:color="000000"/>
              <w:right w:val="single" w:sz="2" w:space="0" w:color="000000"/>
            </w:tcBorders>
            <w:shd w:val="clear" w:color="auto" w:fill="EEECE1"/>
            <w:tcMar>
              <w:left w:w="72" w:type="dxa"/>
              <w:right w:w="72" w:type="dxa"/>
            </w:tcMar>
            <w:vAlign w:val="center"/>
          </w:tcPr>
          <w:p w:rsidR="002308EE" w:rsidRDefault="002308EE">
            <w:pPr>
              <w:rPr>
                <w:rFonts w:ascii="&amp;quot" w:eastAsia="&amp;quot" w:hAnsi="&amp;quot" w:cs="&amp;quot"/>
                <w:color w:val="000000"/>
                <w:sz w:val="22"/>
                <w:szCs w:val="22"/>
              </w:rPr>
            </w:pPr>
          </w:p>
        </w:tc>
        <w:tc>
          <w:tcPr>
            <w:tcW w:w="889" w:type="dxa"/>
            <w:tcBorders>
              <w:top w:val="nil"/>
              <w:left w:val="nil"/>
              <w:bottom w:val="single" w:sz="2" w:space="0" w:color="000000"/>
              <w:right w:val="single" w:sz="2" w:space="0" w:color="000000"/>
            </w:tcBorders>
            <w:shd w:val="clear" w:color="auto" w:fill="EEECE1"/>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b/>
                <w:color w:val="000000"/>
                <w:sz w:val="18"/>
                <w:szCs w:val="18"/>
              </w:rPr>
              <w:t>学历</w:t>
            </w:r>
          </w:p>
        </w:tc>
        <w:tc>
          <w:tcPr>
            <w:tcW w:w="1027" w:type="dxa"/>
            <w:tcBorders>
              <w:top w:val="nil"/>
              <w:left w:val="nil"/>
              <w:bottom w:val="single" w:sz="2" w:space="0" w:color="000000"/>
              <w:right w:val="single" w:sz="2" w:space="0" w:color="000000"/>
            </w:tcBorders>
            <w:shd w:val="clear" w:color="auto" w:fill="EEECE1"/>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b/>
                <w:color w:val="000000"/>
                <w:sz w:val="18"/>
                <w:szCs w:val="18"/>
              </w:rPr>
              <w:t>专业</w:t>
            </w:r>
          </w:p>
        </w:tc>
        <w:tc>
          <w:tcPr>
            <w:tcW w:w="2863" w:type="dxa"/>
            <w:tcBorders>
              <w:top w:val="nil"/>
              <w:left w:val="nil"/>
              <w:bottom w:val="single" w:sz="2" w:space="0" w:color="000000"/>
              <w:right w:val="single" w:sz="2" w:space="0" w:color="000000"/>
            </w:tcBorders>
            <w:shd w:val="clear" w:color="auto" w:fill="EEECE1"/>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b/>
                <w:color w:val="000000"/>
                <w:sz w:val="18"/>
                <w:szCs w:val="18"/>
              </w:rPr>
              <w:t>其他要求</w:t>
            </w:r>
          </w:p>
        </w:tc>
      </w:tr>
      <w:tr w:rsidR="002308EE">
        <w:trPr>
          <w:trHeight w:val="449"/>
        </w:trPr>
        <w:tc>
          <w:tcPr>
            <w:tcW w:w="963" w:type="dxa"/>
            <w:vMerge w:val="restart"/>
            <w:tcBorders>
              <w:top w:val="nil"/>
              <w:left w:val="single" w:sz="2" w:space="0" w:color="000000"/>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投研类</w:t>
            </w:r>
          </w:p>
        </w:tc>
        <w:tc>
          <w:tcPr>
            <w:tcW w:w="1381" w:type="dxa"/>
            <w:tcBorders>
              <w:top w:val="nil"/>
              <w:left w:val="nil"/>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宏观研究岗</w:t>
            </w:r>
          </w:p>
        </w:tc>
        <w:tc>
          <w:tcPr>
            <w:tcW w:w="597"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1</w:t>
            </w:r>
          </w:p>
        </w:tc>
        <w:tc>
          <w:tcPr>
            <w:tcW w:w="1160" w:type="dxa"/>
            <w:vMerge w:val="restart"/>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深圳</w:t>
            </w:r>
          </w:p>
        </w:tc>
        <w:tc>
          <w:tcPr>
            <w:tcW w:w="889" w:type="dxa"/>
            <w:vMerge w:val="restart"/>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硕士研究生</w:t>
            </w:r>
          </w:p>
        </w:tc>
        <w:tc>
          <w:tcPr>
            <w:tcW w:w="1027" w:type="dxa"/>
            <w:vMerge w:val="restart"/>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金融、会计、经</w:t>
            </w:r>
            <w:r>
              <w:rPr>
                <w:rFonts w:hint="eastAsia"/>
                <w:color w:val="000000"/>
                <w:sz w:val="18"/>
                <w:szCs w:val="18"/>
              </w:rPr>
              <w:lastRenderedPageBreak/>
              <w:t>济、数学、统计、计算机等相关专业</w:t>
            </w:r>
          </w:p>
        </w:tc>
        <w:tc>
          <w:tcPr>
            <w:tcW w:w="2863" w:type="dxa"/>
            <w:vMerge w:val="restart"/>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rPr>
                <w:color w:val="666666"/>
                <w:sz w:val="18"/>
                <w:szCs w:val="18"/>
              </w:rPr>
            </w:pPr>
            <w:r>
              <w:rPr>
                <w:rFonts w:hint="eastAsia"/>
                <w:color w:val="000000"/>
                <w:sz w:val="18"/>
                <w:szCs w:val="18"/>
              </w:rPr>
              <w:lastRenderedPageBreak/>
              <w:t>1.具有CPA或CFA等相关证书者优先</w:t>
            </w:r>
            <w:r>
              <w:rPr>
                <w:rFonts w:hint="eastAsia"/>
                <w:color w:val="000000"/>
                <w:sz w:val="18"/>
                <w:szCs w:val="18"/>
              </w:rPr>
              <w:br/>
            </w:r>
            <w:r>
              <w:rPr>
                <w:rFonts w:hint="eastAsia"/>
                <w:color w:val="000000"/>
                <w:sz w:val="18"/>
                <w:szCs w:val="18"/>
              </w:rPr>
              <w:lastRenderedPageBreak/>
              <w:t>2.具有证券公司相关工作实习经历者优先</w:t>
            </w:r>
            <w:r>
              <w:rPr>
                <w:rFonts w:hint="eastAsia"/>
                <w:color w:val="000000"/>
                <w:sz w:val="18"/>
                <w:szCs w:val="18"/>
              </w:rPr>
              <w:br/>
              <w:t>3.投研类岗位熟悉宏观经济，有编程基础者优先，特别优秀者可放宽至其他城市</w:t>
            </w:r>
            <w:r>
              <w:rPr>
                <w:rFonts w:hint="eastAsia"/>
                <w:color w:val="000000"/>
                <w:sz w:val="18"/>
                <w:szCs w:val="18"/>
              </w:rPr>
              <w:br/>
              <w:t>4.投行承做岗能适应经常出差者优先</w:t>
            </w:r>
          </w:p>
        </w:tc>
      </w:tr>
      <w:tr w:rsidR="002308EE">
        <w:trPr>
          <w:trHeight w:val="449"/>
        </w:trPr>
        <w:tc>
          <w:tcPr>
            <w:tcW w:w="963" w:type="dxa"/>
            <w:vMerge/>
            <w:tcBorders>
              <w:top w:val="nil"/>
              <w:left w:val="single" w:sz="2" w:space="0" w:color="000000"/>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1381" w:type="dxa"/>
            <w:tcBorders>
              <w:top w:val="nil"/>
              <w:left w:val="nil"/>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债券研究岗</w:t>
            </w:r>
          </w:p>
        </w:tc>
        <w:tc>
          <w:tcPr>
            <w:tcW w:w="597"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1</w:t>
            </w:r>
          </w:p>
        </w:tc>
        <w:tc>
          <w:tcPr>
            <w:tcW w:w="1160"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889"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1027"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2863"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r>
      <w:tr w:rsidR="002308EE">
        <w:trPr>
          <w:trHeight w:val="449"/>
        </w:trPr>
        <w:tc>
          <w:tcPr>
            <w:tcW w:w="963" w:type="dxa"/>
            <w:vMerge/>
            <w:tcBorders>
              <w:top w:val="nil"/>
              <w:left w:val="single" w:sz="2" w:space="0" w:color="000000"/>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1381" w:type="dxa"/>
            <w:tcBorders>
              <w:top w:val="nil"/>
              <w:left w:val="nil"/>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信用研究岗</w:t>
            </w:r>
          </w:p>
        </w:tc>
        <w:tc>
          <w:tcPr>
            <w:tcW w:w="597"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1</w:t>
            </w:r>
          </w:p>
        </w:tc>
        <w:tc>
          <w:tcPr>
            <w:tcW w:w="1160"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889"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1027"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2863"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r>
      <w:tr w:rsidR="002308EE">
        <w:trPr>
          <w:trHeight w:val="1294"/>
        </w:trPr>
        <w:tc>
          <w:tcPr>
            <w:tcW w:w="963" w:type="dxa"/>
            <w:vMerge/>
            <w:tcBorders>
              <w:top w:val="nil"/>
              <w:left w:val="single" w:sz="2" w:space="0" w:color="000000"/>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1381" w:type="dxa"/>
            <w:tcBorders>
              <w:top w:val="nil"/>
              <w:left w:val="nil"/>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投资助理岗</w:t>
            </w:r>
          </w:p>
        </w:tc>
        <w:tc>
          <w:tcPr>
            <w:tcW w:w="597"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2</w:t>
            </w:r>
          </w:p>
        </w:tc>
        <w:tc>
          <w:tcPr>
            <w:tcW w:w="1160"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889"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1027"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2863"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r>
      <w:tr w:rsidR="002308EE">
        <w:trPr>
          <w:trHeight w:val="449"/>
        </w:trPr>
        <w:tc>
          <w:tcPr>
            <w:tcW w:w="963" w:type="dxa"/>
            <w:tcBorders>
              <w:top w:val="nil"/>
              <w:left w:val="single" w:sz="2" w:space="0" w:color="000000"/>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承做类</w:t>
            </w:r>
          </w:p>
        </w:tc>
        <w:tc>
          <w:tcPr>
            <w:tcW w:w="1381" w:type="dxa"/>
            <w:tcBorders>
              <w:top w:val="nil"/>
              <w:left w:val="nil"/>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投行承做岗</w:t>
            </w:r>
          </w:p>
        </w:tc>
        <w:tc>
          <w:tcPr>
            <w:tcW w:w="597"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5</w:t>
            </w:r>
          </w:p>
        </w:tc>
        <w:tc>
          <w:tcPr>
            <w:tcW w:w="1160"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济南</w:t>
            </w:r>
          </w:p>
        </w:tc>
        <w:tc>
          <w:tcPr>
            <w:tcW w:w="889"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1027" w:type="dxa"/>
            <w:vMerge w:val="restart"/>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金融、会计、经济等相关专业</w:t>
            </w:r>
          </w:p>
        </w:tc>
        <w:tc>
          <w:tcPr>
            <w:tcW w:w="2863"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r>
      <w:tr w:rsidR="002308EE">
        <w:trPr>
          <w:trHeight w:val="449"/>
        </w:trPr>
        <w:tc>
          <w:tcPr>
            <w:tcW w:w="963" w:type="dxa"/>
            <w:tcBorders>
              <w:top w:val="nil"/>
              <w:left w:val="single" w:sz="2" w:space="0" w:color="000000"/>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运营类</w:t>
            </w:r>
          </w:p>
        </w:tc>
        <w:tc>
          <w:tcPr>
            <w:tcW w:w="1381" w:type="dxa"/>
            <w:tcBorders>
              <w:top w:val="nil"/>
              <w:left w:val="nil"/>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产品运营岗</w:t>
            </w:r>
          </w:p>
        </w:tc>
        <w:tc>
          <w:tcPr>
            <w:tcW w:w="597"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2</w:t>
            </w:r>
          </w:p>
        </w:tc>
        <w:tc>
          <w:tcPr>
            <w:tcW w:w="1160" w:type="dxa"/>
            <w:vMerge w:val="restart"/>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成都</w:t>
            </w:r>
          </w:p>
        </w:tc>
        <w:tc>
          <w:tcPr>
            <w:tcW w:w="889"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c>
          <w:tcPr>
            <w:tcW w:w="1027"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c>
          <w:tcPr>
            <w:tcW w:w="2863"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r>
      <w:tr w:rsidR="002308EE">
        <w:trPr>
          <w:trHeight w:val="449"/>
        </w:trPr>
        <w:tc>
          <w:tcPr>
            <w:tcW w:w="963" w:type="dxa"/>
            <w:vMerge w:val="restart"/>
            <w:tcBorders>
              <w:top w:val="nil"/>
              <w:left w:val="single" w:sz="2" w:space="0" w:color="000000"/>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交易类</w:t>
            </w:r>
          </w:p>
        </w:tc>
        <w:tc>
          <w:tcPr>
            <w:tcW w:w="1381" w:type="dxa"/>
            <w:tcBorders>
              <w:top w:val="nil"/>
              <w:left w:val="nil"/>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产品交易岗</w:t>
            </w:r>
          </w:p>
        </w:tc>
        <w:tc>
          <w:tcPr>
            <w:tcW w:w="597"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1</w:t>
            </w:r>
          </w:p>
        </w:tc>
        <w:tc>
          <w:tcPr>
            <w:tcW w:w="1160"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889"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c>
          <w:tcPr>
            <w:tcW w:w="1027"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c>
          <w:tcPr>
            <w:tcW w:w="2863"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r>
      <w:tr w:rsidR="002308EE">
        <w:trPr>
          <w:trHeight w:val="1333"/>
        </w:trPr>
        <w:tc>
          <w:tcPr>
            <w:tcW w:w="963" w:type="dxa"/>
            <w:vMerge/>
            <w:tcBorders>
              <w:top w:val="nil"/>
              <w:left w:val="single" w:sz="2" w:space="0" w:color="000000"/>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22"/>
                <w:szCs w:val="22"/>
              </w:rPr>
            </w:pPr>
          </w:p>
        </w:tc>
        <w:tc>
          <w:tcPr>
            <w:tcW w:w="1381" w:type="dxa"/>
            <w:tcBorders>
              <w:top w:val="nil"/>
              <w:left w:val="nil"/>
              <w:bottom w:val="single" w:sz="2" w:space="0" w:color="000000"/>
              <w:right w:val="single" w:sz="2" w:space="0" w:color="000000"/>
            </w:tcBorders>
            <w:shd w:val="clear" w:color="auto" w:fill="auto"/>
            <w:noWrap/>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债券交易岗</w:t>
            </w:r>
          </w:p>
        </w:tc>
        <w:tc>
          <w:tcPr>
            <w:tcW w:w="597"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10</w:t>
            </w:r>
          </w:p>
        </w:tc>
        <w:tc>
          <w:tcPr>
            <w:tcW w:w="1160" w:type="dxa"/>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81172A">
            <w:pPr>
              <w:pStyle w:val="a7"/>
              <w:spacing w:before="0" w:beforeAutospacing="0" w:after="0" w:afterAutospacing="0" w:line="300" w:lineRule="atLeast"/>
              <w:jc w:val="center"/>
              <w:rPr>
                <w:color w:val="666666"/>
                <w:sz w:val="18"/>
                <w:szCs w:val="18"/>
              </w:rPr>
            </w:pPr>
            <w:r>
              <w:rPr>
                <w:rFonts w:hint="eastAsia"/>
                <w:color w:val="000000"/>
                <w:sz w:val="18"/>
                <w:szCs w:val="18"/>
              </w:rPr>
              <w:t>深圳、成都、北京、上海、西安</w:t>
            </w:r>
          </w:p>
        </w:tc>
        <w:tc>
          <w:tcPr>
            <w:tcW w:w="889"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c>
          <w:tcPr>
            <w:tcW w:w="1027"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c>
          <w:tcPr>
            <w:tcW w:w="2863" w:type="dxa"/>
            <w:vMerge/>
            <w:tcBorders>
              <w:top w:val="nil"/>
              <w:left w:val="nil"/>
              <w:bottom w:val="single" w:sz="2" w:space="0" w:color="000000"/>
              <w:right w:val="single" w:sz="2" w:space="0" w:color="000000"/>
            </w:tcBorders>
            <w:shd w:val="clear" w:color="auto" w:fill="auto"/>
            <w:tcMar>
              <w:left w:w="72" w:type="dxa"/>
              <w:right w:w="72" w:type="dxa"/>
            </w:tcMar>
            <w:vAlign w:val="center"/>
          </w:tcPr>
          <w:p w:rsidR="002308EE" w:rsidRDefault="002308EE">
            <w:pPr>
              <w:rPr>
                <w:rFonts w:ascii="&amp;quot" w:eastAsia="&amp;quot" w:hAnsi="&amp;quot" w:cs="&amp;quot"/>
                <w:color w:val="000000"/>
                <w:sz w:val="18"/>
                <w:szCs w:val="18"/>
              </w:rPr>
            </w:pPr>
          </w:p>
        </w:tc>
      </w:tr>
    </w:tbl>
    <w:p w:rsidR="002308EE" w:rsidRDefault="0081172A">
      <w:pPr>
        <w:pStyle w:val="a7"/>
        <w:spacing w:before="0" w:beforeAutospacing="0" w:after="0" w:afterAutospacing="0" w:line="300" w:lineRule="atLeast"/>
        <w:jc w:val="both"/>
        <w:rPr>
          <w:rFonts w:ascii="&amp;quot" w:eastAsia="&amp;quot" w:hAnsi="&amp;quot" w:cs="&amp;quot"/>
          <w:color w:val="666666"/>
          <w:sz w:val="14"/>
          <w:szCs w:val="14"/>
        </w:rPr>
      </w:pPr>
      <w:r>
        <w:rPr>
          <w:rFonts w:hint="eastAsia"/>
          <w:b/>
          <w:color w:val="000000"/>
          <w:sz w:val="21"/>
          <w:szCs w:val="21"/>
        </w:rPr>
        <w:t> </w:t>
      </w:r>
    </w:p>
    <w:p w:rsidR="002308EE" w:rsidRDefault="002308EE">
      <w:pPr>
        <w:rPr>
          <w:bCs/>
          <w:color w:val="000000" w:themeColor="text1"/>
          <w:shd w:val="clear" w:color="auto" w:fill="FFFFFF"/>
          <w:lang w:bidi="ar"/>
        </w:rPr>
      </w:pPr>
    </w:p>
    <w:p w:rsidR="002308EE" w:rsidRDefault="0081172A">
      <w:pPr>
        <w:rPr>
          <w:b/>
          <w:color w:val="000000" w:themeColor="text1"/>
          <w:shd w:val="clear" w:color="auto" w:fill="FFFFFF"/>
          <w:lang w:bidi="ar"/>
        </w:rPr>
      </w:pPr>
      <w:r>
        <w:rPr>
          <w:rFonts w:hint="eastAsia"/>
          <w:b/>
          <w:color w:val="000000" w:themeColor="text1"/>
          <w:shd w:val="clear" w:color="auto" w:fill="FFFFFF"/>
          <w:lang w:bidi="ar"/>
        </w:rPr>
        <w:t>三、招聘流程及应聘方式</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1.招聘流程</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投递简历—校内双选会—面试—实习—面委会考察—正式签约；</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2.简历投递方式</w:t>
      </w:r>
    </w:p>
    <w:p w:rsidR="002308EE" w:rsidRDefault="0081172A">
      <w:pPr>
        <w:ind w:firstLineChars="100" w:firstLine="240"/>
        <w:rPr>
          <w:bCs/>
          <w:color w:val="000000" w:themeColor="text1"/>
          <w:shd w:val="clear" w:color="auto" w:fill="FFFFFF"/>
          <w:lang w:bidi="ar"/>
        </w:rPr>
      </w:pPr>
      <w:r>
        <w:rPr>
          <w:rFonts w:hint="eastAsia"/>
          <w:bCs/>
          <w:color w:val="000000" w:themeColor="text1"/>
          <w:shd w:val="clear" w:color="auto" w:fill="FFFFFF"/>
          <w:lang w:bidi="ar"/>
        </w:rPr>
        <w:t>（1）简历投递邮箱：hr@hxzb.cn</w:t>
      </w:r>
    </w:p>
    <w:p w:rsidR="002308EE" w:rsidRDefault="0081172A">
      <w:pPr>
        <w:ind w:firstLineChars="100" w:firstLine="240"/>
        <w:rPr>
          <w:bCs/>
          <w:color w:val="000000" w:themeColor="text1"/>
          <w:shd w:val="clear" w:color="auto" w:fill="FFFFFF"/>
          <w:lang w:bidi="ar"/>
        </w:rPr>
      </w:pPr>
      <w:r>
        <w:rPr>
          <w:rFonts w:hint="eastAsia"/>
          <w:bCs/>
          <w:color w:val="000000" w:themeColor="text1"/>
          <w:shd w:val="clear" w:color="auto" w:fill="FFFFFF"/>
          <w:lang w:bidi="ar"/>
        </w:rPr>
        <w:t>（2）简历及邮件主题命名方式：“岗位+姓名+学校+学历+专业+性别+意向城市+专业证书情况”</w:t>
      </w:r>
    </w:p>
    <w:p w:rsidR="002308EE" w:rsidRDefault="0081172A">
      <w:pPr>
        <w:ind w:firstLineChars="100" w:firstLine="240"/>
        <w:rPr>
          <w:bCs/>
          <w:color w:val="000000" w:themeColor="text1"/>
          <w:shd w:val="clear" w:color="auto" w:fill="FFFFFF"/>
          <w:lang w:bidi="ar"/>
        </w:rPr>
      </w:pPr>
      <w:r>
        <w:rPr>
          <w:rFonts w:hint="eastAsia"/>
          <w:bCs/>
          <w:color w:val="000000" w:themeColor="text1"/>
          <w:shd w:val="clear" w:color="auto" w:fill="FFFFFF"/>
          <w:lang w:bidi="ar"/>
        </w:rPr>
        <w:t>（3）每人投递岗位不超过2个，简历接收截止时间：2019年12月31日。</w:t>
      </w:r>
    </w:p>
    <w:p w:rsidR="002308EE" w:rsidRDefault="0081172A">
      <w:pPr>
        <w:rPr>
          <w:bCs/>
          <w:color w:val="000000" w:themeColor="text1"/>
          <w:shd w:val="clear" w:color="auto" w:fill="FFFFFF"/>
          <w:lang w:bidi="ar"/>
        </w:rPr>
      </w:pPr>
      <w:r>
        <w:rPr>
          <w:rFonts w:hint="eastAsia"/>
          <w:bCs/>
          <w:color w:val="000000" w:themeColor="text1"/>
          <w:shd w:val="clear" w:color="auto" w:fill="FFFFFF"/>
          <w:lang w:bidi="ar"/>
        </w:rPr>
        <w:t>四、单位联系方式</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1.联系人：李先生</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2.电  话：028-86200589</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3.传  真：028-86199079</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4.邮  编：610016</w:t>
      </w:r>
    </w:p>
    <w:p w:rsidR="002308EE" w:rsidRDefault="0081172A">
      <w:pPr>
        <w:ind w:firstLineChars="200" w:firstLine="480"/>
        <w:rPr>
          <w:bCs/>
          <w:color w:val="000000" w:themeColor="text1"/>
          <w:shd w:val="clear" w:color="auto" w:fill="FFFFFF"/>
          <w:lang w:bidi="ar"/>
        </w:rPr>
      </w:pPr>
      <w:r>
        <w:rPr>
          <w:rFonts w:hint="eastAsia"/>
          <w:bCs/>
          <w:color w:val="000000" w:themeColor="text1"/>
          <w:shd w:val="clear" w:color="auto" w:fill="FFFFFF"/>
          <w:lang w:bidi="ar"/>
        </w:rPr>
        <w:t>5.地  址：四川省成都市人民南路二段18号川信大厦10楼</w:t>
      </w:r>
    </w:p>
    <w:p w:rsidR="00581156" w:rsidRDefault="00581156">
      <w:pPr>
        <w:spacing w:line="26" w:lineRule="atLeast"/>
        <w:rPr>
          <w:b/>
          <w:bCs/>
          <w:color w:val="000000" w:themeColor="text1"/>
          <w:sz w:val="36"/>
          <w:szCs w:val="36"/>
          <w:shd w:val="clear" w:color="auto" w:fill="FFFFFF"/>
          <w:lang w:bidi="ar"/>
        </w:rPr>
      </w:pPr>
    </w:p>
    <w:p w:rsidR="002308EE" w:rsidRDefault="00581156">
      <w:pPr>
        <w:spacing w:line="26" w:lineRule="atLeast"/>
        <w:rPr>
          <w:b/>
          <w:bCs/>
          <w:color w:val="000000" w:themeColor="text1"/>
          <w:sz w:val="32"/>
          <w:szCs w:val="32"/>
          <w:shd w:val="clear" w:color="auto" w:fill="FFFFFF"/>
          <w:lang w:bidi="ar"/>
        </w:rPr>
      </w:pPr>
      <w:r>
        <w:rPr>
          <w:rFonts w:hint="eastAsia"/>
          <w:b/>
          <w:bCs/>
          <w:color w:val="000000" w:themeColor="text1"/>
          <w:sz w:val="30"/>
          <w:szCs w:val="30"/>
          <w:shd w:val="clear" w:color="auto" w:fill="FFFFFF"/>
          <w:lang w:bidi="ar"/>
        </w:rPr>
        <w:t>(二)</w:t>
      </w:r>
      <w:r w:rsidR="0081172A">
        <w:rPr>
          <w:rFonts w:hint="eastAsia"/>
          <w:b/>
          <w:bCs/>
          <w:color w:val="000000" w:themeColor="text1"/>
          <w:sz w:val="30"/>
          <w:szCs w:val="30"/>
          <w:shd w:val="clear" w:color="auto" w:fill="FFFFFF"/>
          <w:lang w:bidi="ar"/>
        </w:rPr>
        <w:t>苏宁环球传媒有限公司</w:t>
      </w:r>
    </w:p>
    <w:p w:rsidR="002308EE" w:rsidRDefault="0081172A">
      <w:pPr>
        <w:rPr>
          <w:b/>
          <w:bCs/>
          <w:color w:val="000000" w:themeColor="text1"/>
          <w:shd w:val="clear" w:color="auto" w:fill="FFFFFF"/>
          <w:lang w:bidi="ar"/>
        </w:rPr>
      </w:pPr>
      <w:r>
        <w:rPr>
          <w:rFonts w:hint="eastAsia"/>
          <w:b/>
          <w:bCs/>
          <w:color w:val="000000" w:themeColor="text1"/>
          <w:shd w:val="clear" w:color="auto" w:fill="FFFFFF"/>
          <w:lang w:bidi="ar"/>
        </w:rPr>
        <w:t>一、公司简介</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苏宁环球集团自1987年创始至今，经过30年栉风沐雨、励精图治，在不断做大做强地产主业的同时，积极开拓多元化发展道路：文体、健康、金融、旅游、农业、投资六大产业蓬勃发展，已成为总资产近千亿元、品牌价值超千亿元的综合性大型民营产业集团，位列“2015中国民营企业500强”第17位，“中国民营企业服务业100强”第8位。2005年集团旗下“苏宁环球股份有限公司”（股票代码深A：000718）深交所上市，作为以地产为主营业务的上市企业位列全国地产企业前20强。</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通过不断发展和创新，苏宁环球集团已经形成了独特的企业优势。在地产方面，已开发近百个地产项目，开发面积超千万平方米。打造了苏宁？天润</w:t>
      </w:r>
      <w:r>
        <w:rPr>
          <w:rStyle w:val="ac"/>
          <w:rFonts w:hint="eastAsia"/>
          <w:color w:val="000000" w:themeColor="text1"/>
          <w:u w:val="none"/>
          <w:shd w:val="clear" w:color="auto" w:fill="FFFFFF"/>
          <w:lang w:bidi="ar"/>
        </w:rPr>
        <w:lastRenderedPageBreak/>
        <w:t>城、苏宁？威尼斯水城、苏宁？城市之光、苏宁？天御国际广场等多个经典之作。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2015年集团明确“大文体、大健康、大金融”的发展方向，开始进入蓬勃发展新时代。2015年底，苏宁环球第二总部落户上海，公司所属三大产业平台：文体产业集团、健康产业集团、金融产业集团均设址于上海普陀区。文产集团作为转型的先驱，在影视、动漫、游戏、传媒、体育、教育、艺术品投资等领域取得突破进展，收购韩国唯一动漫上市公司RedRover并成立合资公司“红漫科技”、战略投资韩国顶级娱乐公司FNC并成立合资公司“红熠文化”，此外还拥有苏宁环球传媒、苏宁文化、苏宁环球影业、苏宁艺术等公司。</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苏宁环球健康产业集团以战略眼光加速中国健康医疗产业发展，与韩国首尔峨山医院、韩国ID健康产业集团、哈佛医学院等国际顶尖健康领域专业机构，在专业医院、医疗美容、健康管理等方向达成深度合作，构建普惠民生的大健康产业。</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苏宁环球金融产业集团全面加速金融领域布局，通过介入优质传统金融机构创立新兴金融产业，在银行、券商、保险、金融租赁等经济及金融全新领域完成布局，以企业发展助力中国经济。</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此外，苏宁环球还在旅游、农业、投资领域取得累累硕果。高端自营品牌酒店——苏宁环球套房酒店、苏宁威尼斯酒店，并与万豪国际集团建立战略合作关系。在现代农业领域，在国内创建多个苏宁环球现代农业产业园，建设集现代农业种植、乡村旅游度假等其它综合配套设施为一体的现代化服务体系。投资领域，与国内外领先的各大投行、基金和投资机构建立战略合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多年来，苏宁环球集团以“承担社会责任，努力回馈社会”为己任，积极投身社会慈善事业。年缴纳税费十余亿元，位列南京市民营企业纳税十强前两强，为社会提供数万个就业岗位，共向社会各界捐资捐物逾6亿元，为促进社会和谐稳定的发展做出了巨大贡献。</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b/>
          <w:bCs/>
          <w:color w:val="000000" w:themeColor="text1"/>
          <w:u w:val="none"/>
          <w:shd w:val="clear" w:color="auto" w:fill="FFFFFF"/>
          <w:lang w:bidi="ar"/>
        </w:rPr>
        <w:t>二、职位描述</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1.岗位一：综合管理部（管培）</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（1）岗位职责</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参与人力资源各模块工作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（2）任职要求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1）本科及以上学历，人力资源、工商管理、行政管理等相关专业，2020年应届毕业生；</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2）善于沟通交流，有上进心、有较强的逻辑思维能力及一定的抗压能力；</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3）有相关学生干部、社团经历者优先。</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2.岗位二：艺术品金融（管培）</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（1）岗位职责</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从事艺术品金融项目助理的工作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（2）任职要求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1）211全日制硕士及以上学历，金融、经济、会计、财务管理等专业优先；</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2）有金融机构或相关艺术品相关实习经历优先；熟练掌握Office系统办公软件；</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lastRenderedPageBreak/>
        <w:t>3）具有缜密的思维，较强的沟通协调和谈判执行能力，良好的人际交往能力、较强的团队合作意识和敬业精神；</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4）良好的职业道德素质、一定的沟通协调能力、正直诚信；</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3.岗位三：融资租赁公司（管培）</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（1）岗位职责</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1）对合作项目及客户进行调研、分析、跟踪，撰写调研报告、可行性分析报告、项目方案、合作协议等；</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2）协助项目经理与客户进行沟通洽谈合作项目，整理、统计相关资料；</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3）协助项目经理完成各类报告及申报材料的制作；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4）协助项目经理处理、维护与公司项目相关的各类合作客户的关系；</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5）在项目经理指导下开发合作客户，负责具体工作的落实与执行；</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6）完成领导安排的其他工作。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（2）任职要求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1）211全日制硕士及以上学历，金融、经济、会计、财务管理等专业优先；</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2）有融资租赁行业或金融机构实习经验；会计师事务所实习经历优先；熟练掌握Office系统办公软件；</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3）具有缜密的思维，较强的沟通协调和谈判执行能力，良好的人际交往能力、较强的团队合作意识和敬业精神；具有良好的写作能力，擅长撰写各类项目报告；</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4）良好的职业道德素质、一定的沟通协调能力、正直诚信。</w:t>
      </w:r>
    </w:p>
    <w:p w:rsidR="002308EE" w:rsidRDefault="002308EE">
      <w:pPr>
        <w:pStyle w:val="a7"/>
        <w:spacing w:before="0" w:beforeAutospacing="0" w:after="0" w:afterAutospacing="0"/>
        <w:ind w:firstLineChars="200" w:firstLine="480"/>
        <w:rPr>
          <w:rStyle w:val="ac"/>
          <w:color w:val="000000" w:themeColor="text1"/>
          <w:u w:val="none"/>
          <w:shd w:val="clear" w:color="auto" w:fill="FFFFFF"/>
          <w:lang w:bidi="ar"/>
        </w:rPr>
      </w:pP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三、</w:t>
      </w:r>
      <w:r>
        <w:rPr>
          <w:rStyle w:val="ac"/>
          <w:rFonts w:hint="eastAsia"/>
          <w:b/>
          <w:bCs/>
          <w:color w:val="000000" w:themeColor="text1"/>
          <w:u w:val="none"/>
          <w:shd w:val="clear" w:color="auto" w:fill="FFFFFF"/>
          <w:lang w:bidi="ar"/>
        </w:rPr>
        <w:t>简历投递</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网址：HR_C@suning.com.cn</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文件命名：岗位+学校+姓名</w:t>
      </w:r>
    </w:p>
    <w:p w:rsidR="00581156" w:rsidRDefault="00581156">
      <w:pPr>
        <w:pStyle w:val="a7"/>
        <w:spacing w:before="0" w:beforeAutospacing="0" w:after="0" w:afterAutospacing="0"/>
        <w:rPr>
          <w:rFonts w:hint="eastAsia"/>
          <w:b/>
          <w:bCs/>
          <w:color w:val="000000" w:themeColor="text1"/>
          <w:sz w:val="30"/>
          <w:szCs w:val="30"/>
          <w:shd w:val="clear" w:color="auto" w:fill="FFFFFF"/>
          <w:lang w:bidi="ar"/>
        </w:rPr>
      </w:pPr>
    </w:p>
    <w:p w:rsidR="002308EE" w:rsidRDefault="00581156">
      <w:pPr>
        <w:pStyle w:val="a7"/>
        <w:spacing w:before="0" w:beforeAutospacing="0" w:after="0" w:afterAutospacing="0"/>
        <w:rPr>
          <w:b/>
          <w:color w:val="000000" w:themeColor="text1"/>
          <w:sz w:val="32"/>
          <w:szCs w:val="32"/>
        </w:rPr>
      </w:pPr>
      <w:r>
        <w:rPr>
          <w:rFonts w:hint="eastAsia"/>
          <w:b/>
          <w:bCs/>
          <w:color w:val="000000" w:themeColor="text1"/>
          <w:sz w:val="30"/>
          <w:szCs w:val="30"/>
          <w:shd w:val="clear" w:color="auto" w:fill="FFFFFF"/>
          <w:lang w:bidi="ar"/>
        </w:rPr>
        <w:t>(三)</w:t>
      </w:r>
      <w:r w:rsidR="0081172A">
        <w:rPr>
          <w:rFonts w:hint="eastAsia"/>
          <w:b/>
          <w:bCs/>
          <w:color w:val="000000" w:themeColor="text1"/>
          <w:sz w:val="30"/>
          <w:szCs w:val="30"/>
          <w:shd w:val="clear" w:color="auto" w:fill="FFFFFF"/>
          <w:lang w:bidi="ar"/>
        </w:rPr>
        <w:t>奥山集团</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一、公司简介</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奥山集团创立于1997年，是涵盖冰雪、商业、地产、影视、教育、旅游、酒店、金融等八大产业的多元化产业集群。奥山以“让生活充满阳光”为品牌理念，秉持“提供不断超越客户期望的产品与超值服务”的使命，让客户与消费者从奥山提供的多维度产业产品中，感受到阳光般的美好生活。</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八大产业：</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奥山地产围绕“冰雪运动社区，东方智慧人居”的核心理念，立足湖北，深耕长三角、成渝、长江中游城市群，辐射全国。位列“中国房地产百强企业”、“中国房地产企业综合实力TOP 50”，“中国房地产企业品牌价值TOP 50 ”以及“中国房地产企业运营能力十强”、“中国房地产企业稳健经营十强”、“中国房地产企业雇主品牌十强”等荣誉阵容。</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奥山冰雪积极践行冰雪运动“南展西扩东进”国家战略，围绕冰雪制造、冰雪培训、冰雪赛事、冰雪旅游等，打造冰雪特色全产业链；奥山阳光冰球俱乐部配备国际顶级外教团队；奥山冰雪打造冰雪小镇、冰雪综合体、冰雪体育MALL三大冰雪主题产品线，在全国多个优质城市布局冰雪项目。</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lastRenderedPageBreak/>
        <w:t>奥山商业以“为合作方提供商业资产增值服务，为消费者提供美好生活服务”为理念，着力打造奥山·澎湃广场和奥山·澎湃荟商业产品线，在专业的商业运营体系下，助推商业板块升级，为消费者提供都市冰雪主题购物新体验。</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 奥山影视致力于影视文化娱乐产业投资及运营。斥资参投《共和国血脉》《推手》《天下粮田》《铁血红安》《东方战场》《长征大会师》《热血军旗》《琴动我心》《未来警察》《国门英雄》等影视剧作品三十部左右。其中《共和国血脉》《天下粮田》《热血军旗》《铁血红安》《长征大会师》《国门英雄》《奢香夫人》《咱家那些事》《革命人永远是年轻》九部电视剧在央视一套黄金档播出。</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奥山教育携手武汉市武珞路中学联合办学，并注资成立湖北省武珞路中学教育发展基金会，旨在通过对武珞路中学“奖教助教、奖学助学”，为教育事业的改革发展做一些力所能及的推动。奥山将通过建立涵盖3岁至18岁全学龄段国际学校，输出高品质学校管理服务，以国际化视野成就全国不同区域的教育需求。 </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奥山旅游打造了一条涵盖观光住宿、景点观光、购物、休闲、餐饮、体验式文化交流、旅游商品开发的产业体系，充分发挥旅游与多产业间的协同效应，建立现代旅游产业集群，大力推进全域旅游。</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奥山酒店运营管理集团旗下酒店，将打造多个围绕中高端酒店为核心的，覆盖高端商务及度假酒店、特色商务及旅游酒店的多品牌酒店项目。同时对外输出咨询及运营管理， 并持续在华中、西南、长三角等区域布局。</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奥山金融持续深化银行、保险与证券业务，投资武汉农商行，与商业银行开展良好战略合作；奥山参与发起成立的众邦银行，是湖北第一家民营银行。</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 </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二、校招岗位</w:t>
      </w:r>
    </w:p>
    <w:tbl>
      <w:tblPr>
        <w:tblW w:w="8200" w:type="dxa"/>
        <w:tblLayout w:type="fixed"/>
        <w:tblCellMar>
          <w:left w:w="0" w:type="dxa"/>
          <w:right w:w="0" w:type="dxa"/>
        </w:tblCellMar>
        <w:tblLook w:val="04A0" w:firstRow="1" w:lastRow="0" w:firstColumn="1" w:lastColumn="0" w:noHBand="0" w:noVBand="1"/>
      </w:tblPr>
      <w:tblGrid>
        <w:gridCol w:w="1631"/>
        <w:gridCol w:w="5172"/>
        <w:gridCol w:w="1397"/>
      </w:tblGrid>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Style w:val="a9"/>
                <w:rFonts w:ascii="&amp;quot" w:eastAsia="&amp;quot" w:hAnsi="&amp;quot" w:cs="&amp;quot"/>
                <w:color w:val="616161"/>
                <w:sz w:val="18"/>
                <w:szCs w:val="18"/>
              </w:rPr>
              <w:t>招聘岗位</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Style w:val="a9"/>
                <w:rFonts w:ascii="&amp;quot" w:eastAsia="&amp;quot" w:hAnsi="&amp;quot" w:cs="&amp;quot"/>
                <w:color w:val="616161"/>
                <w:sz w:val="18"/>
                <w:szCs w:val="18"/>
              </w:rPr>
              <w:t>专业要求</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Style w:val="a9"/>
                <w:rFonts w:ascii="&amp;quot" w:eastAsia="&amp;quot" w:hAnsi="&amp;quot" w:cs="&amp;quot"/>
                <w:color w:val="616161"/>
                <w:sz w:val="18"/>
                <w:szCs w:val="18"/>
              </w:rPr>
              <w:t>学历要求</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总裁助理</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工商管理类、管理类、经济类、土木工程类等相关专业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硕士</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战略投资类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管理类、财务类、房地产经济管理类等相关专业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硕士</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计划运营类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管理类、土木工程类等相关专业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硕士</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融资类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财务类、金融类、国贸类、会计类等相关专业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本科/硕士</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设计类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建筑类、城市规划类、艺术设计类等相关专业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本科/硕士</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工程类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土木工程类、岩土工程类等相关专业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本科/硕士</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成本招采类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土木工程类、造价类等相关专业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本科/硕士</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营销类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市场营销类等相关专业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本科/硕士</w:t>
            </w:r>
          </w:p>
        </w:tc>
      </w:tr>
      <w:tr w:rsidR="002308EE">
        <w:trPr>
          <w:trHeight w:val="512"/>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财务管理类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会计类、财务管理类、金融类等相关专业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本科/硕士</w:t>
            </w:r>
          </w:p>
        </w:tc>
      </w:tr>
      <w:tr w:rsidR="002308EE">
        <w:trPr>
          <w:trHeight w:val="527"/>
        </w:trPr>
        <w:tc>
          <w:tcPr>
            <w:tcW w:w="1631"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lastRenderedPageBreak/>
              <w:t>人力资源类</w:t>
            </w:r>
          </w:p>
        </w:tc>
        <w:tc>
          <w:tcPr>
            <w:tcW w:w="5172"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人力资源类、行政管理类、中文类等相关专业</w:t>
            </w:r>
          </w:p>
        </w:tc>
        <w:tc>
          <w:tcPr>
            <w:tcW w:w="1397" w:type="dxa"/>
            <w:tcBorders>
              <w:top w:val="single" w:sz="2" w:space="0" w:color="D1D1D1"/>
              <w:left w:val="single" w:sz="2" w:space="0" w:color="D1D1D1"/>
              <w:bottom w:val="single" w:sz="2" w:space="0" w:color="D1D1D1"/>
              <w:right w:val="single" w:sz="2" w:space="0" w:color="D1D1D1"/>
            </w:tcBorders>
            <w:shd w:val="clear" w:color="auto" w:fill="auto"/>
            <w:tcMar>
              <w:left w:w="70" w:type="dxa"/>
              <w:right w:w="70" w:type="dxa"/>
            </w:tcMar>
          </w:tcPr>
          <w:p w:rsidR="002308EE" w:rsidRDefault="0081172A">
            <w:pPr>
              <w:pStyle w:val="a7"/>
              <w:wordWrap w:val="0"/>
              <w:spacing w:before="0" w:beforeAutospacing="0" w:after="0" w:afterAutospacing="0" w:line="300" w:lineRule="atLeast"/>
              <w:jc w:val="center"/>
              <w:rPr>
                <w:rFonts w:ascii="&amp;quot" w:eastAsia="&amp;quot" w:hAnsi="&amp;quot" w:cs="&amp;quot"/>
                <w:color w:val="616161"/>
                <w:sz w:val="18"/>
                <w:szCs w:val="18"/>
              </w:rPr>
            </w:pPr>
            <w:r>
              <w:rPr>
                <w:rFonts w:ascii="&amp;quot" w:eastAsia="&amp;quot" w:hAnsi="&amp;quot" w:cs="&amp;quot"/>
                <w:color w:val="616161"/>
                <w:sz w:val="18"/>
                <w:szCs w:val="18"/>
              </w:rPr>
              <w:t>本科/硕士</w:t>
            </w:r>
          </w:p>
        </w:tc>
      </w:tr>
    </w:tbl>
    <w:p w:rsidR="002308EE" w:rsidRDefault="002308EE">
      <w:pPr>
        <w:pStyle w:val="a7"/>
        <w:spacing w:before="0" w:beforeAutospacing="0" w:after="0" w:afterAutospacing="0"/>
        <w:rPr>
          <w:color w:val="000000" w:themeColor="text1"/>
          <w:shd w:val="clear" w:color="auto" w:fill="FFFFFF"/>
          <w:lang w:bidi="ar"/>
        </w:rPr>
      </w:pP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三、网申链接</w:t>
      </w:r>
      <w:r>
        <w:rPr>
          <w:rFonts w:hint="eastAsia"/>
          <w:color w:val="000000" w:themeColor="text1"/>
          <w:shd w:val="clear" w:color="auto" w:fill="FFFFFF"/>
          <w:lang w:bidi="ar"/>
        </w:rPr>
        <w:t xml:space="preserve">   </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orsun.zhaopin.com</w:t>
      </w:r>
    </w:p>
    <w:p w:rsidR="001C7961" w:rsidRDefault="001C7961">
      <w:pPr>
        <w:pStyle w:val="a7"/>
        <w:spacing w:before="0" w:beforeAutospacing="0" w:after="0" w:afterAutospacing="0"/>
        <w:rPr>
          <w:rFonts w:hint="eastAsia"/>
          <w:b/>
          <w:color w:val="000000" w:themeColor="text1"/>
          <w:sz w:val="32"/>
          <w:szCs w:val="32"/>
        </w:rPr>
      </w:pPr>
    </w:p>
    <w:p w:rsidR="002308EE" w:rsidRDefault="0081172A">
      <w:pPr>
        <w:pStyle w:val="a7"/>
        <w:spacing w:before="0" w:beforeAutospacing="0" w:after="0" w:afterAutospacing="0"/>
        <w:rPr>
          <w:b/>
          <w:color w:val="000000" w:themeColor="text1"/>
          <w:sz w:val="32"/>
          <w:szCs w:val="32"/>
        </w:rPr>
      </w:pPr>
      <w:r>
        <w:rPr>
          <w:rFonts w:hint="eastAsia"/>
          <w:b/>
          <w:color w:val="000000" w:themeColor="text1"/>
          <w:sz w:val="32"/>
          <w:szCs w:val="32"/>
        </w:rPr>
        <w:t>（</w:t>
      </w:r>
      <w:r w:rsidR="00581156">
        <w:rPr>
          <w:rFonts w:hint="eastAsia"/>
          <w:b/>
          <w:color w:val="000000" w:themeColor="text1"/>
          <w:sz w:val="32"/>
          <w:szCs w:val="32"/>
        </w:rPr>
        <w:t>四</w:t>
      </w:r>
      <w:r>
        <w:rPr>
          <w:rFonts w:hint="eastAsia"/>
          <w:b/>
          <w:color w:val="000000" w:themeColor="text1"/>
          <w:sz w:val="32"/>
          <w:szCs w:val="32"/>
        </w:rPr>
        <w:t>）国联安基金管理有限公司</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一、公司简介</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 xml:space="preserve">    联安基金管理有限公司是国内首家获准筹建的中外合资基金管理公司，也是国内唯一一家双保险股东背景的公募基金管理公司。太平洋资产管理有限责任公司持股51%，德国安联集团持股49%。公司注册资本为1.5亿人民币，注册地为中国上海。</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作为第一家获批的中外合资基金公司，国联安秉持长期价值投资理念与“以持有人利益优先”的经营理念，经过十六年的发展，截至2019年6月底，公司旗下管理公募基金数量达46只，涵盖了权益、固定收益、指数、货币等多种风险收益特征的品种，并形成了价值投资为核心，“长期持续的绝对收益回报”为特色的权益类投资，根据海通证券业绩评价，截止2018年末，公司权益类基金近五年（2014~2018）绝对收益排名行业前1/2，资产配置能力强。（数据来源：海通证券，2019年1月4日）</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企业荣誉奖项：</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2019年3月</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国联安双佳信用债券（LOF）获“2018年度五年持续回报普通债券型明星基金”</w:t>
      </w:r>
    </w:p>
    <w:p w:rsidR="002308EE" w:rsidRDefault="0081172A">
      <w:pPr>
        <w:pStyle w:val="a7"/>
        <w:spacing w:before="0" w:beforeAutospacing="0" w:after="0" w:afterAutospacing="0"/>
        <w:jc w:val="right"/>
        <w:rPr>
          <w:color w:val="000000" w:themeColor="text1"/>
          <w:shd w:val="clear" w:color="auto" w:fill="FFFFFF"/>
          <w:lang w:bidi="ar"/>
        </w:rPr>
      </w:pPr>
      <w:r>
        <w:rPr>
          <w:rFonts w:hint="eastAsia"/>
          <w:color w:val="000000" w:themeColor="text1"/>
          <w:shd w:val="clear" w:color="auto" w:fill="FFFFFF"/>
          <w:lang w:bidi="ar"/>
        </w:rPr>
        <w:t>——《证券时报》</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2018年7月</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公司获中国基金业二十周年“7-15年组优秀基金管理公司及管理层”</w:t>
      </w:r>
    </w:p>
    <w:p w:rsidR="002308EE" w:rsidRDefault="0081172A">
      <w:pPr>
        <w:pStyle w:val="a7"/>
        <w:spacing w:before="0" w:beforeAutospacing="0" w:after="0" w:afterAutospacing="0"/>
        <w:jc w:val="right"/>
        <w:rPr>
          <w:color w:val="000000" w:themeColor="text1"/>
          <w:shd w:val="clear" w:color="auto" w:fill="FFFFFF"/>
          <w:lang w:bidi="ar"/>
        </w:rPr>
      </w:pPr>
      <w:r>
        <w:rPr>
          <w:rFonts w:hint="eastAsia"/>
          <w:color w:val="000000" w:themeColor="text1"/>
          <w:shd w:val="clear" w:color="auto" w:fill="FFFFFF"/>
          <w:lang w:bidi="ar"/>
        </w:rPr>
        <w:t>——中国证券投资基金业协会</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2018年5月</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投资总监魏东获20周年公募基金“金基金？最佳投资回报基金经理奖”</w:t>
      </w:r>
    </w:p>
    <w:p w:rsidR="002308EE" w:rsidRDefault="0081172A">
      <w:pPr>
        <w:pStyle w:val="a7"/>
        <w:spacing w:before="0" w:beforeAutospacing="0" w:after="0" w:afterAutospacing="0"/>
        <w:jc w:val="right"/>
        <w:rPr>
          <w:color w:val="000000" w:themeColor="text1"/>
          <w:shd w:val="clear" w:color="auto" w:fill="FFFFFF"/>
          <w:lang w:bidi="ar"/>
        </w:rPr>
      </w:pPr>
      <w:r>
        <w:rPr>
          <w:rFonts w:hint="eastAsia"/>
          <w:color w:val="000000" w:themeColor="text1"/>
          <w:shd w:val="clear" w:color="auto" w:fill="FFFFFF"/>
          <w:lang w:bidi="ar"/>
        </w:rPr>
        <w:t>——《上海证券报》</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2018年3月</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国联安精选混合基金获中国基金业英华奖“公募基金20周年-最佳回报混合型基金”</w:t>
      </w:r>
    </w:p>
    <w:p w:rsidR="002308EE" w:rsidRDefault="0081172A">
      <w:pPr>
        <w:pStyle w:val="a7"/>
        <w:spacing w:before="0" w:beforeAutospacing="0" w:after="0" w:afterAutospacing="0"/>
        <w:jc w:val="right"/>
        <w:rPr>
          <w:color w:val="000000" w:themeColor="text1"/>
          <w:shd w:val="clear" w:color="auto" w:fill="FFFFFF"/>
          <w:lang w:bidi="ar"/>
        </w:rPr>
      </w:pPr>
      <w:r>
        <w:rPr>
          <w:rFonts w:hint="eastAsia"/>
          <w:color w:val="000000" w:themeColor="text1"/>
          <w:shd w:val="clear" w:color="auto" w:fill="FFFFFF"/>
          <w:lang w:bidi="ar"/>
        </w:rPr>
        <w:t>——《证券时报》、《中国基金报》</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2018年3月</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国联安鑫盈混合基金获十三届中国基金业明星基金奖“2017年度保守配置混合型明星基金”</w:t>
      </w:r>
    </w:p>
    <w:p w:rsidR="002308EE" w:rsidRDefault="0081172A">
      <w:pPr>
        <w:pStyle w:val="a7"/>
        <w:spacing w:before="0" w:beforeAutospacing="0" w:after="0" w:afterAutospacing="0"/>
        <w:jc w:val="right"/>
        <w:rPr>
          <w:color w:val="000000" w:themeColor="text1"/>
          <w:shd w:val="clear" w:color="auto" w:fill="FFFFFF"/>
          <w:lang w:bidi="ar"/>
        </w:rPr>
      </w:pPr>
      <w:r>
        <w:rPr>
          <w:rFonts w:hint="eastAsia"/>
          <w:color w:val="000000" w:themeColor="text1"/>
          <w:shd w:val="clear" w:color="auto" w:fill="FFFFFF"/>
          <w:lang w:bidi="ar"/>
        </w:rPr>
        <w:t>——《证券时报》</w:t>
      </w: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企业文化标语：</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诚信而笃行，专注而奋进。</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企业愿景和使命：</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lastRenderedPageBreak/>
        <w:t>公司致力于成为具有综合核心竞争力和品牌影响力的一流资产管理机构—以长期价值投资为导向的主动权益投资能力、以信用债和流动性工具货币基金为主的固定收益投资能力，以及养老FOF和主动量化产品投资能力。在业务与产品发展的同时，通过良好的业绩持续回报客户的信任，在新环境下，服务实体经济、防范金融风险、在多层次资本市场中全面发挥机构投资者功能，为中国资本市场的发展做出自己的贡献。</w:t>
      </w:r>
    </w:p>
    <w:p w:rsidR="002308EE" w:rsidRDefault="002308EE">
      <w:pPr>
        <w:pStyle w:val="a7"/>
        <w:spacing w:before="0" w:beforeAutospacing="0" w:after="0" w:afterAutospacing="0"/>
        <w:rPr>
          <w:color w:val="000000" w:themeColor="text1"/>
          <w:shd w:val="clear" w:color="auto" w:fill="FFFFFF"/>
          <w:lang w:bidi="ar"/>
        </w:rPr>
      </w:pPr>
    </w:p>
    <w:p w:rsidR="00677838" w:rsidRDefault="00677838">
      <w:pPr>
        <w:pStyle w:val="a7"/>
        <w:spacing w:before="0" w:beforeAutospacing="0" w:after="0" w:afterAutospacing="0"/>
        <w:rPr>
          <w:rStyle w:val="ac"/>
          <w:b/>
          <w:bCs/>
          <w:color w:val="000000" w:themeColor="text1"/>
          <w:u w:val="none"/>
          <w:shd w:val="clear" w:color="auto" w:fill="FFFFFF"/>
          <w:lang w:bidi="ar"/>
        </w:rPr>
      </w:pPr>
    </w:p>
    <w:p w:rsidR="002308EE" w:rsidRDefault="0081172A">
      <w:pPr>
        <w:pStyle w:val="a7"/>
        <w:spacing w:before="0" w:beforeAutospacing="0" w:after="0" w:afterAutospacing="0"/>
        <w:rPr>
          <w:rStyle w:val="ac"/>
          <w:b/>
          <w:bCs/>
          <w:color w:val="000000" w:themeColor="text1"/>
          <w:u w:val="none"/>
          <w:shd w:val="clear" w:color="auto" w:fill="FFFFFF"/>
          <w:lang w:bidi="ar"/>
        </w:rPr>
      </w:pPr>
      <w:r>
        <w:rPr>
          <w:rStyle w:val="ac"/>
          <w:rFonts w:hint="eastAsia"/>
          <w:b/>
          <w:bCs/>
          <w:color w:val="000000" w:themeColor="text1"/>
          <w:u w:val="none"/>
          <w:shd w:val="clear" w:color="auto" w:fill="FFFFFF"/>
          <w:lang w:bidi="ar"/>
        </w:rPr>
        <w:t>二、招聘岗位</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1.机构客户经理助理</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（1）所属部门</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机构业务部 </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（2）工作地点</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上海、北京</w:t>
      </w:r>
    </w:p>
    <w:p w:rsidR="002308EE" w:rsidRDefault="0081172A">
      <w:pPr>
        <w:pStyle w:val="a7"/>
        <w:spacing w:before="0" w:beforeAutospacing="0" w:after="0" w:afterAutospacing="0"/>
        <w:ind w:leftChars="200" w:left="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（3）招聘人数</w:t>
      </w:r>
    </w:p>
    <w:p w:rsidR="002308EE" w:rsidRDefault="0081172A">
      <w:pPr>
        <w:pStyle w:val="a7"/>
        <w:spacing w:before="0" w:beforeAutospacing="0" w:after="0" w:afterAutospacing="0"/>
        <w:ind w:leftChars="200" w:left="480" w:firstLineChars="100" w:firstLine="24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若干</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（4）工作职责</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1）根据公司的要求，积极进行市场拓展，完成公司下达的业绩指标；</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2）为客户提供财富管理优质服务，满足客户全方位的资产管理需求；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3）依据公司规章制度要求开展工作，保证各项业务符合风险合规管理要求；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4）完成公司交付的其它工作。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（5）岗位要求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1）经济、金融等相关专业本科以上学历；</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2）热情开朗、坚韧乐观，良好的沟通能力和团队合作精神；</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3）熟练运用办公软件和日常办公设备；</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4）具有良好的中文书写能力和一定的英文基础；</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5）具有基金从业资格及金融行业相关工作和实习经验优先考虑。</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2.渠道销售区域经理助理</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（1）所属部门</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零售业务部 </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（2）工作地点</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上海、北京、广州、成都等</w:t>
      </w:r>
    </w:p>
    <w:p w:rsidR="002308EE" w:rsidRDefault="0081172A">
      <w:pPr>
        <w:pStyle w:val="a7"/>
        <w:spacing w:before="0" w:beforeAutospacing="0" w:after="0" w:afterAutospacing="0"/>
        <w:ind w:leftChars="200" w:left="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（3）招聘人数</w:t>
      </w:r>
    </w:p>
    <w:p w:rsidR="002308EE" w:rsidRDefault="0081172A">
      <w:pPr>
        <w:pStyle w:val="a7"/>
        <w:spacing w:before="0" w:beforeAutospacing="0" w:after="0" w:afterAutospacing="0"/>
        <w:ind w:leftChars="200" w:left="480" w:firstLineChars="100" w:firstLine="24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若干</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（4）工作职责</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1）负责银行等代销渠道分支机构的开拓、维护与服务工作；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2）做好客户访问及接待记录、会后客户跟踪工作，建立并完善客户数据库；</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3）协助上级制定和实施各类工作流程以及渠道的客户经理的培训计划；</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4）配合市场部营销工作，特别是积极推进代销机构的宣传与推广活动等。</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（5）岗位要求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1）经济、金融等相关专业本科以上学历；</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2）热情开朗、坚韧乐观，良好的沟通能力和团队合作精神；</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lastRenderedPageBreak/>
        <w:t>3）熟练运用办公软件和日常办公设备；</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4）具有良好的中文书写能力和一定的英文基础；</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5）具有基金从业资格及金融行业相关工作和实习经验优先考虑。</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3.数据治理工程师</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（1）所属部门</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信息技术部 </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（2）工作地点</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上海</w:t>
      </w:r>
    </w:p>
    <w:p w:rsidR="002308EE" w:rsidRDefault="0081172A">
      <w:pPr>
        <w:pStyle w:val="a7"/>
        <w:spacing w:before="0" w:beforeAutospacing="0" w:after="0" w:afterAutospacing="0"/>
        <w:ind w:leftChars="200" w:left="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（3）招聘人数</w:t>
      </w:r>
    </w:p>
    <w:p w:rsidR="002308EE" w:rsidRDefault="0081172A">
      <w:pPr>
        <w:pStyle w:val="a7"/>
        <w:spacing w:before="0" w:beforeAutospacing="0" w:after="0" w:afterAutospacing="0"/>
        <w:ind w:leftChars="200" w:left="480" w:firstLineChars="100" w:firstLine="24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1名</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（4）工作职责</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1）负责各系统数据标准、规范的制定，确保数据中心、风控、CRM系统等数据准确性；</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2）负责公司大数据平台建设规划、需求分析等；</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3）负责部分系统的维护及开发等。</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 </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（5）岗位要求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1）计算机、软件等相关专业大学本科及以上；</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2）熟悉mysql, oracle , sql server，hadoop等数据库知识；</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3）能熟练使用SQL语言进行数据查询；</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4）熟悉ETL工具（如Kettle、Kafka、Datastage，Informatica 等）及报表生成工具等；</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5）具有良好的学习、沟通、逻辑总结能力。</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4.软件开发工程师</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（1）所属部门</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信息技术部 </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（2）工作地点</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上海</w:t>
      </w:r>
    </w:p>
    <w:p w:rsidR="002308EE" w:rsidRDefault="0081172A">
      <w:pPr>
        <w:pStyle w:val="a7"/>
        <w:spacing w:before="0" w:beforeAutospacing="0" w:after="0" w:afterAutospacing="0"/>
        <w:ind w:leftChars="200" w:left="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（3）招聘人数</w:t>
      </w:r>
    </w:p>
    <w:p w:rsidR="002308EE" w:rsidRDefault="0081172A">
      <w:pPr>
        <w:pStyle w:val="a7"/>
        <w:spacing w:before="0" w:beforeAutospacing="0" w:after="0" w:afterAutospacing="0"/>
        <w:ind w:leftChars="200" w:left="480" w:firstLineChars="100" w:firstLine="24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1名</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（4）工作职责</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1）参与公司相关项目的开发和基础平台建设工作；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2）具备良好的需求分析能力，业务建模能力和数据库设计能力，参与系统详细设计，能快速理解、消化各方需求，并落实为具体的开发工作；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3）具备良好的架构分析能力与设计能力，积极参与前期设计；</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4）相关技术架构文档撰写及进行技术分享培训等。</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（5）岗位要求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1）计算机、软件等相关专业大学本科及以上；</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2）对Java底层有深刻的理解，具有Java开发及分布式、大数据量的系统开发经验优先考虑； </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3）熟悉HTML5/JavaScript/CSS等开发技术；了解Jquery、Jquery ui、bootstrap等脚本库的应用；</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4）熟悉SpringMvc/spring boot /Spring /Hibernate/Mybatis 等开源框架，并理解其原理；</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lastRenderedPageBreak/>
        <w:t>5）熟悉weblogic、tomcat、jboss等应用服务器，熟悉在高并发处理情况下的负载调优；</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6）熟悉Windows及Linux系统管理，日常系统维护；</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7）熟练掌握ORACLE、SQLSERVER、Redis等数据库语言；</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8）具有良好的学习、沟通、逻辑总结能力。</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5.基金会计 </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（1）所属部门</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运营部 </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（2）工作地点</w:t>
      </w:r>
    </w:p>
    <w:p w:rsidR="002308EE" w:rsidRDefault="0081172A">
      <w:pPr>
        <w:pStyle w:val="a7"/>
        <w:spacing w:before="0" w:beforeAutospacing="0" w:after="0" w:afterAutospacing="0"/>
        <w:ind w:firstLineChars="300" w:firstLine="7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上海 </w:t>
      </w:r>
    </w:p>
    <w:p w:rsidR="002308EE" w:rsidRDefault="0081172A">
      <w:pPr>
        <w:pStyle w:val="a7"/>
        <w:spacing w:before="0" w:beforeAutospacing="0" w:after="0" w:afterAutospacing="0"/>
        <w:ind w:leftChars="200" w:left="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（3）招聘人数</w:t>
      </w:r>
    </w:p>
    <w:p w:rsidR="002308EE" w:rsidRDefault="0081172A">
      <w:pPr>
        <w:pStyle w:val="a7"/>
        <w:spacing w:before="0" w:beforeAutospacing="0" w:after="0" w:afterAutospacing="0"/>
        <w:ind w:leftChars="200" w:left="480" w:firstLineChars="100" w:firstLine="24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1名</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（4）主要职责</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1）完成开放式基金的估值和会计核算工作；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2）完成法规要求的定期信息披露工作；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3）完成会计档案维护及保管工作；</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4）其他与基金运作有关的工作等。</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（5）岗位要求</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1）会计、金融、经济专业大学本科及以上学历；</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2）格沉稳，做事认真细致；</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3）具有会计专业资格证书及基金从业资格优先；</w:t>
      </w:r>
    </w:p>
    <w:p w:rsidR="002308EE" w:rsidRDefault="0081172A">
      <w:pPr>
        <w:pStyle w:val="a7"/>
        <w:spacing w:before="0" w:beforeAutospacing="0" w:after="0" w:afterAutospacing="0"/>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4）具有基金从业资格及金融行业相关工作和实习经验优先考虑。</w:t>
      </w:r>
    </w:p>
    <w:p w:rsidR="002308EE" w:rsidRDefault="0081172A">
      <w:pPr>
        <w:pStyle w:val="a7"/>
        <w:spacing w:before="0" w:beforeAutospacing="0" w:after="0" w:afterAutospacing="0"/>
        <w:rPr>
          <w:rStyle w:val="ac"/>
          <w:b/>
          <w:bCs/>
          <w:color w:val="000000" w:themeColor="text1"/>
          <w:u w:val="none"/>
          <w:shd w:val="clear" w:color="auto" w:fill="FFFFFF"/>
          <w:lang w:bidi="ar"/>
        </w:rPr>
      </w:pPr>
      <w:r>
        <w:rPr>
          <w:rStyle w:val="ac"/>
          <w:rFonts w:hint="eastAsia"/>
          <w:b/>
          <w:bCs/>
          <w:color w:val="000000" w:themeColor="text1"/>
          <w:u w:val="none"/>
          <w:shd w:val="clear" w:color="auto" w:fill="FFFFFF"/>
          <w:lang w:bidi="ar"/>
        </w:rPr>
        <w:t>三、联系方式</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有意者请将简历发送至hr@cpicfunds.com，注明“应聘岗位+姓名+学校+专业”</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邮寄地址：上海市陆家嘴环路1318号星展银行大厦9楼 人力综合部</w:t>
      </w:r>
    </w:p>
    <w:p w:rsidR="002308EE" w:rsidRDefault="0081172A">
      <w:pPr>
        <w:pStyle w:val="a7"/>
        <w:spacing w:before="0" w:beforeAutospacing="0" w:after="0" w:afterAutospacing="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邮编：200121</w:t>
      </w:r>
    </w:p>
    <w:p w:rsidR="002308EE" w:rsidRDefault="002308EE">
      <w:pPr>
        <w:pStyle w:val="a7"/>
        <w:spacing w:before="0" w:beforeAutospacing="0" w:after="0" w:afterAutospacing="0"/>
        <w:rPr>
          <w:rStyle w:val="ac"/>
          <w:color w:val="000000" w:themeColor="text1"/>
          <w:u w:val="none"/>
          <w:shd w:val="clear" w:color="auto" w:fill="FFFFFF"/>
          <w:lang w:bidi="ar"/>
        </w:rPr>
      </w:pPr>
    </w:p>
    <w:p w:rsidR="002308EE" w:rsidRDefault="0081172A">
      <w:pPr>
        <w:pStyle w:val="a7"/>
        <w:spacing w:before="0" w:beforeAutospacing="0" w:after="0" w:afterAutospacing="0"/>
        <w:rPr>
          <w:b/>
          <w:color w:val="000000" w:themeColor="text1"/>
          <w:sz w:val="32"/>
          <w:szCs w:val="32"/>
        </w:rPr>
      </w:pPr>
      <w:r>
        <w:rPr>
          <w:rFonts w:hint="eastAsia"/>
          <w:b/>
          <w:bCs/>
          <w:color w:val="000000" w:themeColor="text1"/>
          <w:sz w:val="30"/>
          <w:szCs w:val="30"/>
          <w:shd w:val="clear" w:color="auto" w:fill="FFFFFF"/>
          <w:lang w:bidi="ar"/>
        </w:rPr>
        <w:t>（</w:t>
      </w:r>
      <w:r w:rsidR="00581156">
        <w:rPr>
          <w:rFonts w:hint="eastAsia"/>
          <w:b/>
          <w:bCs/>
          <w:color w:val="000000" w:themeColor="text1"/>
          <w:sz w:val="30"/>
          <w:szCs w:val="30"/>
          <w:shd w:val="clear" w:color="auto" w:fill="FFFFFF"/>
          <w:lang w:bidi="ar"/>
        </w:rPr>
        <w:t>五</w:t>
      </w:r>
      <w:r>
        <w:rPr>
          <w:rFonts w:hint="eastAsia"/>
          <w:b/>
          <w:bCs/>
          <w:color w:val="000000" w:themeColor="text1"/>
          <w:sz w:val="30"/>
          <w:szCs w:val="30"/>
          <w:shd w:val="clear" w:color="auto" w:fill="FFFFFF"/>
          <w:lang w:bidi="ar"/>
        </w:rPr>
        <w:t>）中国人民财产保险股份有限公司上海市分公司</w:t>
      </w:r>
    </w:p>
    <w:p w:rsidR="002308EE" w:rsidRDefault="0081172A">
      <w:pPr>
        <w:rPr>
          <w:b/>
          <w:bCs/>
        </w:rPr>
      </w:pPr>
      <w:r>
        <w:rPr>
          <w:rFonts w:hint="eastAsia"/>
          <w:b/>
          <w:bCs/>
        </w:rPr>
        <w:t>一、公司简介</w:t>
      </w:r>
    </w:p>
    <w:p w:rsidR="002308EE" w:rsidRDefault="0081172A">
      <w:pPr>
        <w:ind w:firstLineChars="200" w:firstLine="480"/>
      </w:pPr>
      <w:r>
        <w:rPr>
          <w:rFonts w:hint="eastAsia"/>
        </w:rPr>
        <w:t xml:space="preserve">中国人民财产保险股份有限公司（PICC P&amp;C，简称“中国人保财险”，下同）是经国务院同意、中国保监会批准，于2003年7月由中国人民保险集团公司发起设立的、目前中国内地最大的非寿险公司。中国人保财险是“世界500强”企业中国人民保险集团股份有限公司（PICC）旗下标志性主业。国内第一家海外上市的保险公司，是国内历史最悠久、业务规模最大、综合实力最强的大型国有财产保险公司，保费规模稳居亚洲财险市场第一、跃居全球领先保险集团单一子公司品牌首位。 </w:t>
      </w:r>
    </w:p>
    <w:p w:rsidR="002308EE" w:rsidRDefault="0081172A">
      <w:pPr>
        <w:ind w:firstLineChars="200" w:firstLine="480"/>
      </w:pPr>
      <w:r>
        <w:rPr>
          <w:rFonts w:hint="eastAsia"/>
        </w:rPr>
        <w:t>中国人保财险始终坚持“人民保险、造福于民”的经营宗旨，秉承“以人为本、诚信服务、价值至上、永续经营”的经营理念，努力弘扬“求实、诚信、拼搏、创新”的企业精神，充分发挥市场、品牌、人才、技术、网络和服务等优势，为促进改革、保障经济、稳定社会、造福人民提供了强大的保险保障。</w:t>
      </w:r>
    </w:p>
    <w:p w:rsidR="002308EE" w:rsidRDefault="0081172A">
      <w:pPr>
        <w:ind w:firstLineChars="200" w:firstLine="480"/>
      </w:pPr>
      <w:r>
        <w:rPr>
          <w:rFonts w:hint="eastAsia"/>
        </w:rPr>
        <w:lastRenderedPageBreak/>
        <w:t>中国人保财险上海市分公司地处中国金融中心城市，下辖30家经营单位,百余个理赔、服务网点，分布于全市各个区域，是在沪财产保险企业中销售网络最广、服务网点最全的公司。</w:t>
      </w:r>
    </w:p>
    <w:p w:rsidR="002308EE" w:rsidRDefault="0081172A">
      <w:pPr>
        <w:ind w:firstLineChars="200" w:firstLine="480"/>
      </w:pPr>
      <w:r>
        <w:rPr>
          <w:rFonts w:hint="eastAsia"/>
        </w:rPr>
        <w:t>人保财险作为与国同生的大型国有保险企业，在这里，我们需要激情、需要碰撞、需要“初生牛犊不怕虎”的勇气，需要“越挫越勇”的斗志！在这里，有一群真正懂你的“伯乐”！</w:t>
      </w:r>
    </w:p>
    <w:p w:rsidR="002308EE" w:rsidRDefault="0081172A">
      <w:pPr>
        <w:ind w:firstLineChars="200" w:firstLine="480"/>
      </w:pPr>
      <w:r>
        <w:rPr>
          <w:rFonts w:hint="eastAsia"/>
        </w:rPr>
        <w:t>人保财险上海市分公司，是亚洲最大财产保险公司——中国人民财产保险股份有限公司在上海的分支机构，共有30家经营单位，40余个承保网点，100余个理赔、服务、代理网点，分布于上海市各个区域，是在沪财产保险企业中销售网点最广、服务网络最全的公司。作为与共和国同生共长的国有保险公司，一直以“做人民满意的保险公司”为企业愿景，以“保障高品质生活”为目标，为保障经济、稳定社会、造福人民提供了强大的保险保障。</w:t>
      </w: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二、薪酬及法定保险福利</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color w:val="000000" w:themeColor="text1"/>
          <w:shd w:val="clear" w:color="auto" w:fill="FFFFFF"/>
          <w:lang w:bidi="ar"/>
        </w:rPr>
        <w:t>1.</w:t>
      </w:r>
      <w:r>
        <w:rPr>
          <w:rFonts w:hint="eastAsia"/>
          <w:color w:val="000000" w:themeColor="text1"/>
          <w:shd w:val="clear" w:color="auto" w:fill="FFFFFF"/>
          <w:lang w:bidi="ar"/>
        </w:rPr>
        <w:t>公司为员工提供具有市场竞争力的薪酬、国家规定的养老保险、医疗保险、工伤保险、失业保险、生育保险和住房公积金。</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color w:val="000000" w:themeColor="text1"/>
          <w:shd w:val="clear" w:color="auto" w:fill="FFFFFF"/>
          <w:lang w:bidi="ar"/>
        </w:rPr>
        <w:t>2.</w:t>
      </w:r>
      <w:r>
        <w:rPr>
          <w:rFonts w:hint="eastAsia"/>
          <w:color w:val="000000" w:themeColor="text1"/>
          <w:shd w:val="clear" w:color="auto" w:fill="FFFFFF"/>
          <w:lang w:bidi="ar"/>
        </w:rPr>
        <w:t>补充福利</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公司为员工提供补充医疗保险、补充公积金、附加意外伤害保险、交通及通讯补贴等一系列补充福利保障。</w:t>
      </w:r>
    </w:p>
    <w:p w:rsidR="002308EE" w:rsidRDefault="0081172A">
      <w:pPr>
        <w:pStyle w:val="a7"/>
        <w:numPr>
          <w:ilvl w:val="0"/>
          <w:numId w:val="2"/>
        </w:numPr>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其他福利</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公司员工可享受国家、地方规定的各类节假日、假期，为倡导工作和生活的平衡，公司还为员工提供健康体检、带薪假期及各类员工培训。 </w:t>
      </w: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三、简历投递</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网址：http://evp.51job.com/piccsh2020</w:t>
      </w: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四、招聘岗位及专业要求</w:t>
      </w:r>
      <w:r>
        <w:rPr>
          <w:rFonts w:hint="eastAsia"/>
          <w:color w:val="000000" w:themeColor="text1"/>
          <w:shd w:val="clear" w:color="auto" w:fill="FFFFFF"/>
          <w:lang w:bidi="ar"/>
        </w:rPr>
        <w:t xml:space="preserve"> </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1</w:t>
      </w:r>
      <w:r>
        <w:rPr>
          <w:color w:val="000000" w:themeColor="text1"/>
          <w:shd w:val="clear" w:color="auto" w:fill="FFFFFF"/>
          <w:lang w:bidi="ar"/>
        </w:rPr>
        <w:t>.</w:t>
      </w:r>
      <w:r>
        <w:rPr>
          <w:rFonts w:hint="eastAsia"/>
          <w:color w:val="000000" w:themeColor="text1"/>
          <w:shd w:val="clear" w:color="auto" w:fill="FFFFFF"/>
          <w:lang w:bidi="ar"/>
        </w:rPr>
        <w:t>市场营销类岗位</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金融、经济、保险、营销、理工、英语等相关专业</w:t>
      </w:r>
    </w:p>
    <w:p w:rsidR="002308EE" w:rsidRDefault="0081172A">
      <w:pPr>
        <w:pStyle w:val="a7"/>
        <w:numPr>
          <w:ilvl w:val="0"/>
          <w:numId w:val="3"/>
        </w:numPr>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业务管理类岗位</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金融、经济、保险、法律、精算、机械/工程、建筑工程、汽车、营销、数学、计算机、英语、管理、医科、卫生、风控等相关专业</w:t>
      </w:r>
    </w:p>
    <w:p w:rsidR="002308EE" w:rsidRDefault="0081172A">
      <w:pPr>
        <w:pStyle w:val="a7"/>
        <w:numPr>
          <w:ilvl w:val="0"/>
          <w:numId w:val="3"/>
        </w:numPr>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“雏鹰计划”管培生（轮岗一年）</w:t>
      </w:r>
    </w:p>
    <w:p w:rsidR="002308EE" w:rsidRDefault="0081172A">
      <w:pPr>
        <w:pStyle w:val="a7"/>
        <w:spacing w:before="0" w:beforeAutospacing="0" w:after="0" w:afterAutospacing="0"/>
        <w:ind w:leftChars="200" w:left="480"/>
        <w:rPr>
          <w:color w:val="000000" w:themeColor="text1"/>
          <w:shd w:val="clear" w:color="auto" w:fill="FFFFFF"/>
          <w:lang w:bidi="ar"/>
        </w:rPr>
      </w:pPr>
      <w:r>
        <w:rPr>
          <w:rFonts w:hint="eastAsia"/>
          <w:color w:val="000000" w:themeColor="text1"/>
          <w:shd w:val="clear" w:color="auto" w:fill="FFFFFF"/>
          <w:lang w:bidi="ar"/>
        </w:rPr>
        <w:t>金融、经济、保险、营销、理工、英语等相关专业，综合素质较高、具有发展潜力者优先考虑。</w:t>
      </w:r>
    </w:p>
    <w:p w:rsidR="002308EE" w:rsidRDefault="002308EE">
      <w:pPr>
        <w:pStyle w:val="a7"/>
        <w:spacing w:before="0" w:beforeAutospacing="0" w:after="0" w:afterAutospacing="0"/>
        <w:ind w:firstLineChars="200" w:firstLine="480"/>
        <w:rPr>
          <w:color w:val="000000" w:themeColor="text1"/>
          <w:shd w:val="clear" w:color="auto" w:fill="FFFFFF"/>
          <w:lang w:bidi="ar"/>
        </w:rPr>
      </w:pPr>
    </w:p>
    <w:p w:rsidR="002308EE" w:rsidRDefault="0081172A">
      <w:pPr>
        <w:pStyle w:val="a7"/>
        <w:spacing w:before="0" w:beforeAutospacing="0" w:after="0" w:afterAutospacing="0"/>
        <w:rPr>
          <w:b/>
          <w:color w:val="000000" w:themeColor="text1"/>
          <w:sz w:val="32"/>
          <w:szCs w:val="32"/>
        </w:rPr>
      </w:pPr>
      <w:r>
        <w:rPr>
          <w:rFonts w:hint="eastAsia"/>
          <w:b/>
          <w:bCs/>
          <w:color w:val="000000" w:themeColor="text1"/>
          <w:sz w:val="30"/>
          <w:szCs w:val="30"/>
          <w:shd w:val="clear" w:color="auto" w:fill="FFFFFF"/>
          <w:lang w:bidi="ar"/>
        </w:rPr>
        <w:t>（</w:t>
      </w:r>
      <w:r w:rsidR="00581156">
        <w:rPr>
          <w:rFonts w:hint="eastAsia"/>
          <w:b/>
          <w:bCs/>
          <w:color w:val="000000" w:themeColor="text1"/>
          <w:sz w:val="30"/>
          <w:szCs w:val="30"/>
          <w:shd w:val="clear" w:color="auto" w:fill="FFFFFF"/>
          <w:lang w:bidi="ar"/>
        </w:rPr>
        <w:t>六</w:t>
      </w:r>
      <w:r>
        <w:rPr>
          <w:rFonts w:hint="eastAsia"/>
          <w:b/>
          <w:bCs/>
          <w:color w:val="000000" w:themeColor="text1"/>
          <w:sz w:val="30"/>
          <w:szCs w:val="30"/>
          <w:shd w:val="clear" w:color="auto" w:fill="FFFFFF"/>
          <w:lang w:bidi="ar"/>
        </w:rPr>
        <w:t>）上海玄钥管理咨询有限公司</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一、公司简介</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上海玄钥管理咨询公司是本市具政府认证资质的综合性管理咨询公司，拥有一支上海市公共绩效和预算管理服务的专业团队，是上海财政绩效评价、财政预算评审行业内资历最早、最知名的专业公司之一。公司已与本市多家知名高等院校形成了校企合作，成功建立实习基地、研究中心与年度论坛。公司业务近年来不断扩大，每年度积极参与市级政府部门及区县财政政府购买服务招标，是市财政绩效评价和预算评审中标单位。</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最近几年，公司招募了一批上海财经大学、上海立信金融学院等高校的应届毕业生入职，并积极招聘相关高校学生参加假期和日常实习，以利于实习学</w:t>
      </w:r>
      <w:r>
        <w:rPr>
          <w:rFonts w:hint="eastAsia"/>
          <w:color w:val="000000" w:themeColor="text1"/>
          <w:shd w:val="clear" w:color="auto" w:fill="FFFFFF"/>
          <w:lang w:bidi="ar"/>
        </w:rPr>
        <w:lastRenderedPageBreak/>
        <w:t>生尽早熟悉实务知识，提高实战能力，并在毕业后有望加入本公司业务团队。为了继续本公司的传统，为公司业务的发展和团队的梯队建设，我们诚邀更多的有志于从事公共绩效评价业务等涉财管理事业的应届大学毕业生和在读高年级学生通过入职和实习等方式加入本公司，和我们一起共同开创上海财政预算管理第三方服务行业辉煌未来。</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（公司网址：www.xuanyao.sh.cn）</w:t>
      </w: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二、招聘岗位</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一级业务助理（储备经理）</w:t>
      </w:r>
    </w:p>
    <w:p w:rsidR="002308EE" w:rsidRDefault="0081172A">
      <w:pPr>
        <w:pStyle w:val="a7"/>
        <w:numPr>
          <w:ilvl w:val="0"/>
          <w:numId w:val="4"/>
        </w:numPr>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招聘人数</w:t>
      </w:r>
    </w:p>
    <w:p w:rsidR="002308EE" w:rsidRDefault="0081172A">
      <w:pPr>
        <w:pStyle w:val="a7"/>
        <w:spacing w:before="0" w:beforeAutospacing="0" w:after="0" w:afterAutospacing="0"/>
        <w:ind w:firstLineChars="300" w:firstLine="720"/>
        <w:rPr>
          <w:color w:val="000000" w:themeColor="text1"/>
          <w:shd w:val="clear" w:color="auto" w:fill="FFFFFF"/>
          <w:lang w:bidi="ar"/>
        </w:rPr>
      </w:pPr>
      <w:r>
        <w:rPr>
          <w:rFonts w:hint="eastAsia"/>
          <w:color w:val="000000" w:themeColor="text1"/>
          <w:shd w:val="clear" w:color="auto" w:fill="FFFFFF"/>
          <w:lang w:bidi="ar"/>
        </w:rPr>
        <w:t>6人</w:t>
      </w:r>
    </w:p>
    <w:p w:rsidR="002308EE" w:rsidRDefault="0081172A">
      <w:pPr>
        <w:pStyle w:val="a7"/>
        <w:numPr>
          <w:ilvl w:val="0"/>
          <w:numId w:val="4"/>
        </w:numPr>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岗位描述</w:t>
      </w:r>
    </w:p>
    <w:p w:rsidR="002308EE" w:rsidRDefault="0081172A">
      <w:pPr>
        <w:pStyle w:val="a7"/>
        <w:spacing w:before="0" w:beforeAutospacing="0" w:after="0" w:afterAutospacing="0"/>
        <w:ind w:leftChars="200" w:left="480" w:firstLineChars="100" w:firstLine="240"/>
        <w:rPr>
          <w:color w:val="000000" w:themeColor="text1"/>
          <w:shd w:val="clear" w:color="auto" w:fill="FFFFFF"/>
          <w:lang w:bidi="ar"/>
        </w:rPr>
      </w:pPr>
      <w:r>
        <w:rPr>
          <w:rFonts w:hint="eastAsia"/>
          <w:color w:val="000000" w:themeColor="text1"/>
          <w:shd w:val="clear" w:color="auto" w:fill="FFFFFF"/>
          <w:lang w:bidi="ar"/>
        </w:rPr>
        <w:t xml:space="preserve">协助项目经理，完成项目（财政绩效评价、财政预算评审、财政监督专项检查、政府扶持政策咨询与服务、财政项目核查验收、财政支农项目申报文本编写等）各环节工作。 </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3.招聘要求</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（1）本科及以上学历，财政学、会计学、统计学、经济学、中文等相关专业优先；</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（2）有良好的沟通能力，较强的文案撰写、数据分析和政策学习能力，熟练运用办公自动化等电脑技术；</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（3）具有进取性，具备短期内晋升经理的潜在素质和能力。</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4.薪酬待遇</w:t>
      </w:r>
    </w:p>
    <w:p w:rsidR="002308EE" w:rsidRDefault="0081172A">
      <w:pPr>
        <w:pStyle w:val="a7"/>
        <w:spacing w:before="0" w:beforeAutospacing="0" w:after="0" w:afterAutospacing="0"/>
        <w:ind w:firstLineChars="300" w:firstLine="720"/>
        <w:rPr>
          <w:color w:val="000000" w:themeColor="text1"/>
          <w:shd w:val="clear" w:color="auto" w:fill="FFFFFF"/>
          <w:lang w:bidi="ar"/>
        </w:rPr>
      </w:pPr>
      <w:r>
        <w:rPr>
          <w:rFonts w:hint="eastAsia"/>
          <w:color w:val="000000" w:themeColor="text1"/>
          <w:shd w:val="clear" w:color="auto" w:fill="FFFFFF"/>
          <w:lang w:bidi="ar"/>
        </w:rPr>
        <w:t>面议（具市场竞争力的岗位工资 ）</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三、基本福利</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1.岗位薪酬制</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2.五险一金</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3.年终嘉奖</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4.每年三甲医院体检</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5.每年1次以上踏青出游</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6.员工生日福利及每月集中庆生</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7.额外的年假奖励（按平时工作质量实行个人评估）</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8.文体活动（羽毛球、篮球、卡拉ok等）、免费健身（公司附近 健身中心）</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9.部门团建、团队聚餐</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10.定期专业领域内的技能培训</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11.获取相关专业职称、资质的现金奖励</w:t>
      </w: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四、工作环境</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公司地处上海市中心，距二号线南京西路站步行8分钟，南京西路商圈步行10分钟。办公环境温馨雅致，设有茶息室，提供免费咖啡（进口咖啡豆）、高级茶叶及小点心，室内有绿色植物、书画与鱼缸点缀，走廊设乒乓台。可在邻近的机关食堂内用餐。</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五、应聘途径</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有意向者请于2019年12月底前发送简历至（主题标明：应聘实习/入职）：sh_xuanyao@163.com；</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收到简历后，公司将有专人在一周内联系您。</w:t>
      </w:r>
    </w:p>
    <w:p w:rsidR="002308EE" w:rsidRDefault="0081172A">
      <w:pPr>
        <w:spacing w:line="26" w:lineRule="atLeast"/>
        <w:rPr>
          <w:b/>
          <w:bCs/>
          <w:color w:val="000000" w:themeColor="text1"/>
          <w:sz w:val="32"/>
          <w:szCs w:val="32"/>
          <w:shd w:val="clear" w:color="auto" w:fill="FFFFFF"/>
          <w:lang w:bidi="ar"/>
        </w:rPr>
      </w:pPr>
      <w:r>
        <w:rPr>
          <w:rFonts w:hint="eastAsia"/>
          <w:b/>
          <w:bCs/>
          <w:color w:val="000000" w:themeColor="text1"/>
          <w:sz w:val="30"/>
          <w:szCs w:val="30"/>
          <w:shd w:val="clear" w:color="auto" w:fill="FFFFFF"/>
          <w:lang w:bidi="ar"/>
        </w:rPr>
        <w:lastRenderedPageBreak/>
        <w:t>（</w:t>
      </w:r>
      <w:r w:rsidR="00581156">
        <w:rPr>
          <w:rFonts w:hint="eastAsia"/>
          <w:b/>
          <w:bCs/>
          <w:color w:val="000000" w:themeColor="text1"/>
          <w:sz w:val="30"/>
          <w:szCs w:val="30"/>
          <w:shd w:val="clear" w:color="auto" w:fill="FFFFFF"/>
          <w:lang w:bidi="ar"/>
        </w:rPr>
        <w:t>七</w:t>
      </w:r>
      <w:r>
        <w:rPr>
          <w:rFonts w:hint="eastAsia"/>
          <w:b/>
          <w:bCs/>
          <w:color w:val="000000" w:themeColor="text1"/>
          <w:sz w:val="30"/>
          <w:szCs w:val="30"/>
          <w:shd w:val="clear" w:color="auto" w:fill="FFFFFF"/>
          <w:lang w:bidi="ar"/>
        </w:rPr>
        <w:t>）长城国瑞证券有限公司</w:t>
      </w:r>
    </w:p>
    <w:p w:rsidR="002308EE" w:rsidRDefault="0081172A">
      <w:pPr>
        <w:rPr>
          <w:color w:val="000000" w:themeColor="text1"/>
          <w:shd w:val="clear" w:color="auto" w:fill="FFFFFF"/>
          <w:lang w:bidi="ar"/>
        </w:rPr>
      </w:pPr>
      <w:r>
        <w:rPr>
          <w:rFonts w:hint="eastAsia"/>
          <w:b/>
          <w:bCs/>
          <w:color w:val="000000" w:themeColor="text1"/>
          <w:shd w:val="clear" w:color="auto" w:fill="FFFFFF"/>
          <w:lang w:bidi="ar"/>
        </w:rPr>
        <w:t>一、公司简介</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长城国瑞证券有限公司成立于1988年，是中国长城资产管理股份有限公司旗下的证券平台，目前公司注册资本为人民币33.5亿元。</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结合控股股东的资源禀赋和证券公司的牌照优势，长城国瑞证券探索出了“证券公司+资产管理公司”,即“SC+AMC”的业务发展模式，确立了“大资管、大投行、大财富、大协同”的发展战略，在多项业务领域取得了令人瞩目的成绩。</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目前，长城国瑞证券在全国各地设立了23家证券营业部、19家分公司和4家子公司。公司经营范围包括证券经纪、证券资产管理、证券投资咨询、与证券交易及证券投资活动有关的财务顾问、证券投资基金代销、代销金融产品、证券自营、融资融券、证券承销与保荐等。</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未来，长城国瑞证券将继续秉承控股股东中国长城资产管理股份有限公司“诚信融合，行稳志愿”的核心价值观，“市场导向，质效为先”的经营理念，以集团协同业务为核心竞争力，以创新发展为推动力，积极参与国内资本市场的发展，以至诚的服务精神为社会各界提供“一站式、全方位”的综合金融服务。</w:t>
      </w:r>
    </w:p>
    <w:p w:rsidR="002308EE" w:rsidRDefault="002308EE">
      <w:pPr>
        <w:rPr>
          <w:rStyle w:val="ac"/>
          <w:color w:val="000000" w:themeColor="text1"/>
          <w:u w:val="none"/>
          <w:shd w:val="clear" w:color="auto" w:fill="FFFFFF"/>
          <w:lang w:bidi="ar"/>
        </w:rPr>
      </w:pPr>
    </w:p>
    <w:p w:rsidR="002308EE" w:rsidRDefault="0081172A">
      <w:pPr>
        <w:rPr>
          <w:rStyle w:val="ac"/>
          <w:color w:val="000000" w:themeColor="text1"/>
          <w:u w:val="none"/>
          <w:shd w:val="clear" w:color="auto" w:fill="FFFFFF"/>
          <w:lang w:bidi="ar"/>
        </w:rPr>
      </w:pPr>
      <w:r>
        <w:rPr>
          <w:rStyle w:val="ac"/>
          <w:rFonts w:hint="eastAsia"/>
          <w:b/>
          <w:bCs/>
          <w:color w:val="000000" w:themeColor="text1"/>
          <w:u w:val="none"/>
          <w:shd w:val="clear" w:color="auto" w:fill="FFFFFF"/>
          <w:lang w:bidi="ar"/>
        </w:rPr>
        <w:t>二、招聘对象</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1.2020年应届毕业生。专业为经济金融类、管理类、人文社科类、信息技术类、数学类及其他理工类与招聘岗位相关专业。</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2.总部岗位要求国内外知名院校硕士及以上学历；分支机构岗位要求国内外知名院校本科及以上学历。</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3.年龄30周岁以下。</w:t>
      </w:r>
    </w:p>
    <w:p w:rsidR="002308EE" w:rsidRDefault="0081172A">
      <w:pPr>
        <w:rPr>
          <w:b/>
          <w:bCs/>
        </w:rPr>
      </w:pPr>
      <w:r>
        <w:rPr>
          <w:rStyle w:val="ac"/>
          <w:rFonts w:hint="eastAsia"/>
          <w:b/>
          <w:bCs/>
          <w:color w:val="000000" w:themeColor="text1"/>
          <w:u w:val="none"/>
          <w:shd w:val="clear" w:color="auto" w:fill="FFFFFF"/>
          <w:lang w:bidi="ar"/>
        </w:rPr>
        <w:t>三、招聘岗位</w:t>
      </w:r>
    </w:p>
    <w:tbl>
      <w:tblPr>
        <w:tblW w:w="8460" w:type="dxa"/>
        <w:tblLayout w:type="fixed"/>
        <w:tblCellMar>
          <w:left w:w="0" w:type="dxa"/>
          <w:right w:w="0" w:type="dxa"/>
        </w:tblCellMar>
        <w:tblLook w:val="04A0" w:firstRow="1" w:lastRow="0" w:firstColumn="1" w:lastColumn="0" w:noHBand="0" w:noVBand="1"/>
      </w:tblPr>
      <w:tblGrid>
        <w:gridCol w:w="698"/>
        <w:gridCol w:w="2243"/>
        <w:gridCol w:w="3125"/>
        <w:gridCol w:w="1033"/>
        <w:gridCol w:w="1361"/>
      </w:tblGrid>
      <w:tr w:rsidR="002308EE">
        <w:trPr>
          <w:trHeight w:val="714"/>
        </w:trPr>
        <w:tc>
          <w:tcPr>
            <w:tcW w:w="8460" w:type="dxa"/>
            <w:gridSpan w:val="5"/>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b/>
                <w:bCs/>
                <w:color w:val="333333"/>
                <w:sz w:val="20"/>
                <w:szCs w:val="20"/>
              </w:rPr>
              <w:t>总部岗位</w:t>
            </w:r>
          </w:p>
        </w:tc>
      </w:tr>
      <w:tr w:rsidR="002308EE">
        <w:trPr>
          <w:trHeight w:val="1407"/>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b/>
                <w:bCs/>
                <w:color w:val="333333"/>
                <w:sz w:val="20"/>
                <w:szCs w:val="20"/>
              </w:rPr>
              <w:t>序号</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b/>
                <w:bCs/>
                <w:color w:val="333333"/>
                <w:sz w:val="20"/>
                <w:szCs w:val="20"/>
              </w:rPr>
              <w:t>招聘部门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b/>
                <w:bCs/>
                <w:color w:val="333333"/>
                <w:sz w:val="20"/>
                <w:szCs w:val="20"/>
              </w:rPr>
              <w:t>岗位名称</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b/>
                <w:bCs/>
                <w:color w:val="333333"/>
                <w:sz w:val="20"/>
                <w:szCs w:val="20"/>
              </w:rPr>
              <w:t>需求</w:t>
            </w:r>
            <w:r>
              <w:rPr>
                <w:rFonts w:hint="eastAsia"/>
                <w:b/>
                <w:bCs/>
                <w:color w:val="333333"/>
                <w:sz w:val="20"/>
                <w:szCs w:val="20"/>
              </w:rPr>
              <w:br/>
              <w:t>  数量</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b/>
                <w:bCs/>
                <w:color w:val="333333"/>
                <w:sz w:val="20"/>
                <w:szCs w:val="20"/>
              </w:rPr>
              <w:t>工作</w:t>
            </w:r>
            <w:r>
              <w:rPr>
                <w:rFonts w:hint="eastAsia"/>
                <w:b/>
                <w:bCs/>
                <w:color w:val="333333"/>
                <w:sz w:val="20"/>
                <w:szCs w:val="20"/>
              </w:rPr>
              <w:br/>
              <w:t>  地点</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投资银行事业部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新三板推荐业务承做岗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投资银行事业部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业务岗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3</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资产管理事业部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机构销售岗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4</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资产管理事业部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资管业务岗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4</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5</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资产管理事业部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资管业务岗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上海</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lastRenderedPageBreak/>
              <w:t>6</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财富管理事业部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营销服务岗（量化方向）</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厦门</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7</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财富管理事业部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营销服务岗（财富管理方向）</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厦门</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8</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财富管理事业部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产品管理岗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9</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财富管理事业部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营销管理岗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10</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财富管理事业部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机构管理岗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11</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投资管理事业部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研究员</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上海</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12</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投资管理事业部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市场专员</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上海</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13</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交易与衍生品事业部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交易员</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上海</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14</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交易与衍生品事业部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运维管理岗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上海</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15</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证券研究所</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医药行业研究助理</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16</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合规法务部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合规法务岗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17</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信息科技部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互联网应用开发工程师</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北京、厦门</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18</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信息科技部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项目经理</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19</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信息科技部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大数据开发工程师</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北京、厦门</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20</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信息科技部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系统运维工程师</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厦门</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21</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运营管理部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结算业务管理岗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厦门</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22</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运营管理部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投资者教育岗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厦门</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23</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人力资源部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人力与党务管理岗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厦门</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24</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人力资源部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招聘与员工管理岗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北京</w:t>
            </w:r>
          </w:p>
        </w:tc>
      </w:tr>
      <w:tr w:rsidR="002308EE">
        <w:trPr>
          <w:trHeight w:val="714"/>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lastRenderedPageBreak/>
              <w:t>25</w:t>
            </w:r>
          </w:p>
        </w:tc>
        <w:tc>
          <w:tcPr>
            <w:tcW w:w="22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计划财务部</w:t>
            </w:r>
          </w:p>
        </w:tc>
        <w:tc>
          <w:tcPr>
            <w:tcW w:w="312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会计核算岗</w:t>
            </w:r>
          </w:p>
        </w:tc>
        <w:tc>
          <w:tcPr>
            <w:tcW w:w="103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1</w:t>
            </w:r>
          </w:p>
        </w:tc>
        <w:tc>
          <w:tcPr>
            <w:tcW w:w="1361"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厦门</w:t>
            </w:r>
          </w:p>
        </w:tc>
      </w:tr>
      <w:tr w:rsidR="002308EE">
        <w:trPr>
          <w:trHeight w:val="736"/>
        </w:trPr>
        <w:tc>
          <w:tcPr>
            <w:tcW w:w="698"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44"/>
                <w:szCs w:val="44"/>
              </w:rPr>
            </w:pPr>
            <w:r>
              <w:rPr>
                <w:rFonts w:hint="eastAsia"/>
                <w:color w:val="333333"/>
                <w:sz w:val="20"/>
                <w:szCs w:val="20"/>
              </w:rPr>
              <w:t>26</w:t>
            </w:r>
          </w:p>
        </w:tc>
        <w:tc>
          <w:tcPr>
            <w:tcW w:w="2243" w:type="dxa"/>
            <w:tcBorders>
              <w:top w:val="nil"/>
              <w:left w:val="nil"/>
              <w:bottom w:val="single" w:sz="4" w:space="0" w:color="auto"/>
              <w:right w:val="single" w:sz="4" w:space="0" w:color="auto"/>
            </w:tcBorders>
            <w:shd w:val="clear" w:color="auto" w:fill="auto"/>
            <w:tcMar>
              <w:left w:w="70" w:type="dxa"/>
              <w:right w:w="70" w:type="dxa"/>
            </w:tcMar>
          </w:tcPr>
          <w:p w:rsidR="002308EE" w:rsidRDefault="0081172A">
            <w:pPr>
              <w:pStyle w:val="a7"/>
              <w:spacing w:line="14" w:lineRule="atLeast"/>
              <w:jc w:val="center"/>
              <w:rPr>
                <w:sz w:val="44"/>
                <w:szCs w:val="44"/>
              </w:rPr>
            </w:pPr>
            <w:r>
              <w:rPr>
                <w:rFonts w:hint="eastAsia"/>
                <w:color w:val="333333"/>
                <w:sz w:val="20"/>
                <w:szCs w:val="20"/>
              </w:rPr>
              <w:t>长城资本</w:t>
            </w:r>
          </w:p>
        </w:tc>
        <w:tc>
          <w:tcPr>
            <w:tcW w:w="3125" w:type="dxa"/>
            <w:tcBorders>
              <w:top w:val="nil"/>
              <w:left w:val="nil"/>
              <w:bottom w:val="single" w:sz="4" w:space="0" w:color="auto"/>
              <w:right w:val="single" w:sz="4" w:space="0" w:color="auto"/>
            </w:tcBorders>
            <w:shd w:val="clear" w:color="auto" w:fill="auto"/>
            <w:tcMar>
              <w:left w:w="70" w:type="dxa"/>
              <w:right w:w="70" w:type="dxa"/>
            </w:tcMar>
          </w:tcPr>
          <w:p w:rsidR="002308EE" w:rsidRDefault="0081172A">
            <w:pPr>
              <w:pStyle w:val="a7"/>
              <w:spacing w:line="14" w:lineRule="atLeast"/>
              <w:jc w:val="center"/>
              <w:rPr>
                <w:sz w:val="44"/>
                <w:szCs w:val="44"/>
              </w:rPr>
            </w:pPr>
            <w:r>
              <w:rPr>
                <w:rFonts w:hint="eastAsia"/>
                <w:color w:val="333333"/>
                <w:sz w:val="20"/>
                <w:szCs w:val="20"/>
              </w:rPr>
              <w:t>投资助理</w:t>
            </w:r>
          </w:p>
        </w:tc>
        <w:tc>
          <w:tcPr>
            <w:tcW w:w="1033" w:type="dxa"/>
            <w:tcBorders>
              <w:top w:val="nil"/>
              <w:left w:val="nil"/>
              <w:bottom w:val="single" w:sz="4" w:space="0" w:color="auto"/>
              <w:right w:val="single" w:sz="4" w:space="0" w:color="auto"/>
            </w:tcBorders>
            <w:shd w:val="clear" w:color="auto" w:fill="auto"/>
            <w:tcMar>
              <w:left w:w="70" w:type="dxa"/>
              <w:right w:w="70" w:type="dxa"/>
            </w:tcMar>
          </w:tcPr>
          <w:p w:rsidR="002308EE" w:rsidRDefault="0081172A">
            <w:pPr>
              <w:pStyle w:val="a7"/>
              <w:spacing w:line="14" w:lineRule="atLeast"/>
              <w:jc w:val="center"/>
              <w:rPr>
                <w:sz w:val="44"/>
                <w:szCs w:val="44"/>
              </w:rPr>
            </w:pPr>
            <w:r>
              <w:rPr>
                <w:rFonts w:hint="eastAsia"/>
                <w:color w:val="333333"/>
                <w:sz w:val="20"/>
                <w:szCs w:val="20"/>
              </w:rPr>
              <w:t>2</w:t>
            </w:r>
          </w:p>
        </w:tc>
        <w:tc>
          <w:tcPr>
            <w:tcW w:w="1361" w:type="dxa"/>
            <w:tcBorders>
              <w:top w:val="nil"/>
              <w:left w:val="nil"/>
              <w:bottom w:val="single" w:sz="4" w:space="0" w:color="auto"/>
              <w:right w:val="single" w:sz="4" w:space="0" w:color="auto"/>
            </w:tcBorders>
            <w:shd w:val="clear" w:color="auto" w:fill="auto"/>
            <w:tcMar>
              <w:left w:w="70" w:type="dxa"/>
              <w:right w:w="70" w:type="dxa"/>
            </w:tcMar>
          </w:tcPr>
          <w:p w:rsidR="002308EE" w:rsidRDefault="0081172A">
            <w:pPr>
              <w:pStyle w:val="a7"/>
              <w:spacing w:line="14" w:lineRule="atLeast"/>
              <w:jc w:val="center"/>
              <w:rPr>
                <w:sz w:val="44"/>
                <w:szCs w:val="44"/>
              </w:rPr>
            </w:pPr>
            <w:r>
              <w:rPr>
                <w:rFonts w:hint="eastAsia"/>
                <w:color w:val="333333"/>
                <w:sz w:val="20"/>
                <w:szCs w:val="20"/>
              </w:rPr>
              <w:t>北京</w:t>
            </w:r>
          </w:p>
        </w:tc>
      </w:tr>
    </w:tbl>
    <w:p w:rsidR="002308EE" w:rsidRDefault="0081172A">
      <w:pPr>
        <w:pStyle w:val="a7"/>
        <w:spacing w:line="330" w:lineRule="atLeast"/>
        <w:rPr>
          <w:sz w:val="36"/>
          <w:szCs w:val="36"/>
        </w:rPr>
      </w:pPr>
      <w:r>
        <w:rPr>
          <w:rFonts w:ascii="微软雅黑" w:eastAsia="微软雅黑" w:hAnsi="微软雅黑" w:cs="微软雅黑" w:hint="eastAsia"/>
          <w:b/>
          <w:bCs/>
          <w:color w:val="333333"/>
          <w:sz w:val="36"/>
          <w:szCs w:val="36"/>
        </w:rPr>
        <w:t> </w:t>
      </w:r>
    </w:p>
    <w:tbl>
      <w:tblPr>
        <w:tblW w:w="8460" w:type="dxa"/>
        <w:tblLayout w:type="fixed"/>
        <w:tblCellMar>
          <w:left w:w="0" w:type="dxa"/>
          <w:right w:w="0" w:type="dxa"/>
        </w:tblCellMar>
        <w:tblLook w:val="04A0" w:firstRow="1" w:lastRow="0" w:firstColumn="1" w:lastColumn="0" w:noHBand="0" w:noVBand="1"/>
      </w:tblPr>
      <w:tblGrid>
        <w:gridCol w:w="596"/>
        <w:gridCol w:w="1943"/>
        <w:gridCol w:w="1365"/>
        <w:gridCol w:w="890"/>
        <w:gridCol w:w="889"/>
        <w:gridCol w:w="2777"/>
      </w:tblGrid>
      <w:tr w:rsidR="002308EE">
        <w:trPr>
          <w:trHeight w:val="572"/>
        </w:trPr>
        <w:tc>
          <w:tcPr>
            <w:tcW w:w="8460" w:type="dxa"/>
            <w:gridSpan w:val="6"/>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b/>
                <w:bCs/>
                <w:color w:val="333333"/>
                <w:sz w:val="20"/>
                <w:szCs w:val="20"/>
              </w:rPr>
              <w:t>分支机构岗位</w:t>
            </w:r>
          </w:p>
        </w:tc>
      </w:tr>
      <w:tr w:rsidR="002308EE">
        <w:trPr>
          <w:trHeight w:val="1278"/>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b/>
                <w:bCs/>
                <w:color w:val="333333"/>
                <w:sz w:val="18"/>
                <w:szCs w:val="18"/>
              </w:rPr>
              <w:t>序号</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b/>
                <w:bCs/>
                <w:color w:val="333333"/>
                <w:sz w:val="18"/>
                <w:szCs w:val="18"/>
              </w:rPr>
              <w:t>招聘单位</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b/>
                <w:bCs/>
                <w:color w:val="333333"/>
                <w:sz w:val="18"/>
                <w:szCs w:val="18"/>
              </w:rPr>
              <w:t>岗位名称</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b/>
                <w:bCs/>
                <w:color w:val="333333"/>
                <w:sz w:val="18"/>
                <w:szCs w:val="18"/>
              </w:rPr>
              <w:t>需求</w:t>
            </w:r>
            <w:r>
              <w:rPr>
                <w:rFonts w:hint="eastAsia"/>
                <w:b/>
                <w:bCs/>
                <w:color w:val="333333"/>
                <w:sz w:val="18"/>
                <w:szCs w:val="18"/>
              </w:rPr>
              <w:br/>
              <w:t>  数量</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b/>
                <w:bCs/>
                <w:color w:val="333333"/>
                <w:sz w:val="18"/>
                <w:szCs w:val="18"/>
              </w:rPr>
              <w:t>工作</w:t>
            </w:r>
            <w:r>
              <w:rPr>
                <w:rFonts w:hint="eastAsia"/>
                <w:b/>
                <w:bCs/>
                <w:color w:val="333333"/>
                <w:sz w:val="18"/>
                <w:szCs w:val="18"/>
              </w:rPr>
              <w:br/>
              <w:t>  地点</w:t>
            </w:r>
          </w:p>
        </w:tc>
        <w:tc>
          <w:tcPr>
            <w:tcW w:w="2777" w:type="dxa"/>
            <w:tcBorders>
              <w:top w:val="nil"/>
              <w:left w:val="nil"/>
              <w:bottom w:val="single" w:sz="4" w:space="0" w:color="auto"/>
              <w:right w:val="single" w:sz="4" w:space="0" w:color="auto"/>
            </w:tcBorders>
            <w:shd w:val="clear" w:color="auto" w:fill="auto"/>
            <w:tcMar>
              <w:left w:w="70" w:type="dxa"/>
              <w:right w:w="70" w:type="dxa"/>
            </w:tcMar>
          </w:tcPr>
          <w:p w:rsidR="002308EE" w:rsidRDefault="0081172A">
            <w:pPr>
              <w:pStyle w:val="a7"/>
              <w:spacing w:line="14" w:lineRule="atLeast"/>
              <w:jc w:val="center"/>
              <w:rPr>
                <w:sz w:val="36"/>
                <w:szCs w:val="36"/>
              </w:rPr>
            </w:pPr>
            <w:r>
              <w:rPr>
                <w:rFonts w:hint="eastAsia"/>
                <w:b/>
                <w:bCs/>
                <w:color w:val="333333"/>
                <w:sz w:val="18"/>
                <w:szCs w:val="18"/>
              </w:rPr>
              <w:t>简历投递邮箱</w:t>
            </w:r>
          </w:p>
        </w:tc>
      </w:tr>
      <w:tr w:rsidR="002308EE">
        <w:trPr>
          <w:trHeight w:val="442"/>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北京远大路营业部</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理财经理</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北京</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0" w:history="1">
              <w:r w:rsidR="0081172A">
                <w:rPr>
                  <w:rStyle w:val="ac"/>
                  <w:rFonts w:ascii="微软雅黑" w:eastAsia="微软雅黑" w:hAnsi="微软雅黑" w:cs="微软雅黑" w:hint="eastAsia"/>
                  <w:color w:val="434343"/>
                  <w:sz w:val="16"/>
                  <w:szCs w:val="16"/>
                  <w:u w:val="none"/>
                </w:rPr>
                <w:t>chaib@gwgsc.com</w:t>
              </w:r>
            </w:hyperlink>
          </w:p>
        </w:tc>
      </w:tr>
      <w:tr w:rsidR="002308EE">
        <w:trPr>
          <w:trHeight w:val="860"/>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2</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深圳分公司</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机构业务专员</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深圳</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1" w:history="1">
              <w:r w:rsidR="0081172A">
                <w:rPr>
                  <w:rStyle w:val="ac"/>
                  <w:rFonts w:ascii="微软雅黑" w:eastAsia="微软雅黑" w:hAnsi="微软雅黑" w:cs="微软雅黑" w:hint="eastAsia"/>
                  <w:color w:val="434343"/>
                  <w:sz w:val="16"/>
                  <w:szCs w:val="16"/>
                  <w:u w:val="none"/>
                </w:rPr>
                <w:t>chentingting@gwgsc.com</w:t>
              </w:r>
            </w:hyperlink>
          </w:p>
        </w:tc>
      </w:tr>
      <w:tr w:rsidR="002308EE">
        <w:trPr>
          <w:trHeight w:val="860"/>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3</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深圳深南大道营业部</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柜台运维岗</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深圳</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2" w:history="1">
              <w:r w:rsidR="0081172A">
                <w:rPr>
                  <w:rStyle w:val="ac"/>
                  <w:rFonts w:ascii="微软雅黑" w:eastAsia="微软雅黑" w:hAnsi="微软雅黑" w:cs="微软雅黑" w:hint="eastAsia"/>
                  <w:color w:val="434343"/>
                  <w:sz w:val="16"/>
                  <w:szCs w:val="16"/>
                  <w:u w:val="none"/>
                </w:rPr>
                <w:t xml:space="preserve">chendong@gwgsc.com </w:t>
              </w:r>
            </w:hyperlink>
          </w:p>
        </w:tc>
      </w:tr>
      <w:tr w:rsidR="002308EE">
        <w:trPr>
          <w:trHeight w:val="860"/>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4</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深圳深南大道营业部</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理财经理</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深圳</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3" w:history="1">
              <w:r w:rsidR="0081172A">
                <w:rPr>
                  <w:rStyle w:val="ac"/>
                  <w:rFonts w:ascii="微软雅黑" w:eastAsia="微软雅黑" w:hAnsi="微软雅黑" w:cs="微软雅黑" w:hint="eastAsia"/>
                  <w:color w:val="434343"/>
                  <w:sz w:val="16"/>
                  <w:szCs w:val="16"/>
                  <w:u w:val="none"/>
                </w:rPr>
                <w:t xml:space="preserve">chendong@gwgsc.com </w:t>
              </w:r>
            </w:hyperlink>
          </w:p>
        </w:tc>
      </w:tr>
      <w:tr w:rsidR="002308EE">
        <w:trPr>
          <w:trHeight w:val="860"/>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5</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成都天府大道营业部</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理财经理</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成都</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4" w:history="1">
              <w:r w:rsidR="0081172A">
                <w:rPr>
                  <w:rStyle w:val="ac"/>
                  <w:rFonts w:ascii="微软雅黑" w:eastAsia="微软雅黑" w:hAnsi="微软雅黑" w:cs="微软雅黑" w:hint="eastAsia"/>
                  <w:color w:val="434343"/>
                  <w:sz w:val="16"/>
                  <w:szCs w:val="16"/>
                  <w:u w:val="none"/>
                </w:rPr>
                <w:t>wangshengming@gwgsc.com</w:t>
              </w:r>
            </w:hyperlink>
          </w:p>
        </w:tc>
      </w:tr>
      <w:tr w:rsidR="002308EE">
        <w:trPr>
          <w:trHeight w:val="860"/>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6</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成都星辉中路营业部</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理财经理</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成都</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5" w:history="1">
              <w:r w:rsidR="0081172A">
                <w:rPr>
                  <w:rStyle w:val="ac"/>
                  <w:rFonts w:ascii="微软雅黑" w:eastAsia="微软雅黑" w:hAnsi="微软雅黑" w:cs="微软雅黑" w:hint="eastAsia"/>
                  <w:color w:val="434343"/>
                  <w:sz w:val="16"/>
                  <w:szCs w:val="16"/>
                  <w:u w:val="none"/>
                </w:rPr>
                <w:t xml:space="preserve">chenxuesong@gwgsc.com </w:t>
              </w:r>
            </w:hyperlink>
          </w:p>
        </w:tc>
      </w:tr>
      <w:tr w:rsidR="002308EE">
        <w:trPr>
          <w:trHeight w:val="860"/>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7</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海南分公司</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机构业务经理</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海口</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6" w:history="1">
              <w:r w:rsidR="0081172A">
                <w:rPr>
                  <w:rStyle w:val="ac"/>
                  <w:rFonts w:ascii="微软雅黑" w:eastAsia="微软雅黑" w:hAnsi="微软雅黑" w:cs="微软雅黑" w:hint="eastAsia"/>
                  <w:color w:val="434343"/>
                  <w:sz w:val="16"/>
                  <w:szCs w:val="16"/>
                  <w:u w:val="none"/>
                </w:rPr>
                <w:t>chenxueqing@gwgsc.com</w:t>
              </w:r>
            </w:hyperlink>
          </w:p>
        </w:tc>
      </w:tr>
      <w:tr w:rsidR="002308EE">
        <w:trPr>
          <w:trHeight w:val="442"/>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8</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湖北分公司</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理财经理</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武汉</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7" w:history="1">
              <w:r w:rsidR="0081172A">
                <w:rPr>
                  <w:rStyle w:val="ac"/>
                  <w:rFonts w:ascii="微软雅黑" w:eastAsia="微软雅黑" w:hAnsi="微软雅黑" w:cs="微软雅黑" w:hint="eastAsia"/>
                  <w:color w:val="434343"/>
                  <w:sz w:val="16"/>
                  <w:szCs w:val="16"/>
                  <w:u w:val="none"/>
                </w:rPr>
                <w:t>chenlu3@gwgsc.com</w:t>
              </w:r>
            </w:hyperlink>
          </w:p>
        </w:tc>
      </w:tr>
      <w:tr w:rsidR="002308EE">
        <w:trPr>
          <w:trHeight w:val="442"/>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9</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苏州分公司</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运维管理岗</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苏州</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ascii="微软雅黑" w:eastAsia="微软雅黑" w:hAnsi="微软雅黑" w:cs="微软雅黑" w:hint="eastAsia"/>
                <w:color w:val="333333"/>
                <w:sz w:val="16"/>
                <w:szCs w:val="16"/>
              </w:rPr>
              <w:t> liuyufang@gwgsc.com</w:t>
            </w:r>
          </w:p>
        </w:tc>
      </w:tr>
      <w:tr w:rsidR="002308EE">
        <w:trPr>
          <w:trHeight w:val="860"/>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10</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杭州营业部</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机构业务专员</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杭州</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8" w:history="1">
              <w:r w:rsidR="0081172A">
                <w:rPr>
                  <w:rStyle w:val="ac"/>
                  <w:rFonts w:ascii="微软雅黑" w:eastAsia="微软雅黑" w:hAnsi="微软雅黑" w:cs="微软雅黑" w:hint="eastAsia"/>
                  <w:color w:val="434343"/>
                  <w:sz w:val="16"/>
                  <w:szCs w:val="16"/>
                  <w:u w:val="none"/>
                </w:rPr>
                <w:t> </w:t>
              </w:r>
              <w:r w:rsidR="0081172A">
                <w:rPr>
                  <w:rStyle w:val="ac"/>
                  <w:rFonts w:ascii="微软雅黑" w:eastAsia="微软雅黑" w:hAnsi="微软雅黑" w:cs="微软雅黑" w:hint="eastAsia"/>
                  <w:color w:val="434343"/>
                  <w:sz w:val="16"/>
                  <w:szCs w:val="16"/>
                  <w:u w:val="none"/>
                </w:rPr>
                <w:t>zhengsong@gwgsc.com</w:t>
              </w:r>
            </w:hyperlink>
          </w:p>
        </w:tc>
      </w:tr>
      <w:tr w:rsidR="002308EE">
        <w:trPr>
          <w:trHeight w:val="465"/>
        </w:trPr>
        <w:tc>
          <w:tcPr>
            <w:tcW w:w="596"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11</w:t>
            </w:r>
          </w:p>
        </w:tc>
        <w:tc>
          <w:tcPr>
            <w:tcW w:w="1943"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杭州营业部</w:t>
            </w:r>
          </w:p>
        </w:tc>
        <w:tc>
          <w:tcPr>
            <w:tcW w:w="1365"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rPr>
                <w:sz w:val="36"/>
                <w:szCs w:val="36"/>
              </w:rPr>
            </w:pPr>
            <w:r>
              <w:rPr>
                <w:rFonts w:hint="eastAsia"/>
                <w:color w:val="333333"/>
                <w:sz w:val="18"/>
                <w:szCs w:val="18"/>
              </w:rPr>
              <w:t>理财经理</w:t>
            </w:r>
          </w:p>
        </w:tc>
        <w:tc>
          <w:tcPr>
            <w:tcW w:w="890"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1</w:t>
            </w:r>
          </w:p>
        </w:tc>
        <w:tc>
          <w:tcPr>
            <w:tcW w:w="889"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81172A">
            <w:pPr>
              <w:pStyle w:val="a7"/>
              <w:spacing w:line="14" w:lineRule="atLeast"/>
              <w:jc w:val="center"/>
              <w:rPr>
                <w:sz w:val="36"/>
                <w:szCs w:val="36"/>
              </w:rPr>
            </w:pPr>
            <w:r>
              <w:rPr>
                <w:rFonts w:hint="eastAsia"/>
                <w:color w:val="333333"/>
                <w:sz w:val="18"/>
                <w:szCs w:val="18"/>
              </w:rPr>
              <w:t>杭州</w:t>
            </w:r>
          </w:p>
        </w:tc>
        <w:tc>
          <w:tcPr>
            <w:tcW w:w="2777" w:type="dxa"/>
            <w:tcBorders>
              <w:top w:val="nil"/>
              <w:left w:val="nil"/>
              <w:bottom w:val="single" w:sz="4" w:space="0" w:color="auto"/>
              <w:right w:val="single" w:sz="4" w:space="0" w:color="auto"/>
            </w:tcBorders>
            <w:shd w:val="clear" w:color="auto" w:fill="auto"/>
            <w:tcMar>
              <w:left w:w="70" w:type="dxa"/>
              <w:right w:w="70" w:type="dxa"/>
            </w:tcMar>
            <w:vAlign w:val="center"/>
          </w:tcPr>
          <w:p w:rsidR="002308EE" w:rsidRDefault="00B40B42">
            <w:pPr>
              <w:pStyle w:val="a7"/>
              <w:spacing w:line="14" w:lineRule="atLeast"/>
              <w:rPr>
                <w:sz w:val="36"/>
                <w:szCs w:val="36"/>
              </w:rPr>
            </w:pPr>
            <w:hyperlink r:id="rId19" w:history="1">
              <w:r w:rsidR="0081172A">
                <w:rPr>
                  <w:rStyle w:val="ac"/>
                  <w:rFonts w:ascii="微软雅黑" w:eastAsia="微软雅黑" w:hAnsi="微软雅黑" w:cs="微软雅黑" w:hint="eastAsia"/>
                  <w:color w:val="434343"/>
                  <w:sz w:val="16"/>
                  <w:szCs w:val="16"/>
                  <w:u w:val="none"/>
                </w:rPr>
                <w:t> </w:t>
              </w:r>
              <w:r w:rsidR="0081172A">
                <w:rPr>
                  <w:rStyle w:val="ac"/>
                  <w:rFonts w:ascii="微软雅黑" w:eastAsia="微软雅黑" w:hAnsi="微软雅黑" w:cs="微软雅黑" w:hint="eastAsia"/>
                  <w:color w:val="434343"/>
                  <w:sz w:val="16"/>
                  <w:szCs w:val="16"/>
                  <w:u w:val="none"/>
                </w:rPr>
                <w:t>zhengsong@gwgsc.com</w:t>
              </w:r>
            </w:hyperlink>
          </w:p>
        </w:tc>
      </w:tr>
    </w:tbl>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 </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以上岗位详情见《附件1：长城国瑞证券校园招聘需求表》，每名同学最多可投递两个岗位。</w:t>
      </w:r>
    </w:p>
    <w:p w:rsidR="002308EE" w:rsidRDefault="0081172A">
      <w:pPr>
        <w:rPr>
          <w:rStyle w:val="ac"/>
          <w:color w:val="000000" w:themeColor="text1"/>
          <w:u w:val="none"/>
          <w:shd w:val="clear" w:color="auto" w:fill="FFFFFF"/>
          <w:lang w:bidi="ar"/>
        </w:rPr>
      </w:pPr>
      <w:r>
        <w:rPr>
          <w:rStyle w:val="ac"/>
          <w:rFonts w:hint="eastAsia"/>
          <w:b/>
          <w:bCs/>
          <w:color w:val="000000" w:themeColor="text1"/>
          <w:u w:val="none"/>
          <w:shd w:val="clear" w:color="auto" w:fill="FFFFFF"/>
          <w:lang w:bidi="ar"/>
        </w:rPr>
        <w:t>四、招聘流程</w:t>
      </w:r>
      <w:r>
        <w:rPr>
          <w:rStyle w:val="ac"/>
          <w:rFonts w:hint="eastAsia"/>
          <w:color w:val="000000" w:themeColor="text1"/>
          <w:u w:val="none"/>
          <w:shd w:val="clear" w:color="auto" w:fill="FFFFFF"/>
          <w:lang w:bidi="ar"/>
        </w:rPr>
        <w:t xml:space="preserve">         </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lastRenderedPageBreak/>
        <w:t>2020年校园招聘时间安排：</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简历收集阶段：   截至 2019年11月20日</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初筛及素质测评： 2019年11月</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笔试及面试阶段： 2019年12月</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录用及签约阶段： 2019年12月-2020年1月</w:t>
      </w:r>
    </w:p>
    <w:p w:rsidR="00671A9E" w:rsidRDefault="00671A9E">
      <w:pPr>
        <w:rPr>
          <w:rStyle w:val="ac"/>
          <w:b/>
          <w:bCs/>
          <w:color w:val="000000" w:themeColor="text1"/>
          <w:u w:val="none"/>
          <w:shd w:val="clear" w:color="auto" w:fill="FFFFFF"/>
          <w:lang w:bidi="ar"/>
        </w:rPr>
      </w:pPr>
    </w:p>
    <w:p w:rsidR="002308EE" w:rsidRDefault="0081172A">
      <w:pPr>
        <w:rPr>
          <w:rStyle w:val="ac"/>
          <w:color w:val="000000" w:themeColor="text1"/>
          <w:u w:val="none"/>
          <w:shd w:val="clear" w:color="auto" w:fill="FFFFFF"/>
          <w:lang w:bidi="ar"/>
        </w:rPr>
      </w:pPr>
      <w:r>
        <w:rPr>
          <w:rStyle w:val="ac"/>
          <w:rFonts w:hint="eastAsia"/>
          <w:b/>
          <w:bCs/>
          <w:color w:val="000000" w:themeColor="text1"/>
          <w:u w:val="none"/>
          <w:shd w:val="clear" w:color="auto" w:fill="FFFFFF"/>
          <w:lang w:bidi="ar"/>
        </w:rPr>
        <w:t>五、应聘方式</w:t>
      </w:r>
      <w:r>
        <w:rPr>
          <w:rStyle w:val="ac"/>
          <w:rFonts w:hint="eastAsia"/>
          <w:color w:val="000000" w:themeColor="text1"/>
          <w:u w:val="none"/>
          <w:shd w:val="clear" w:color="auto" w:fill="FFFFFF"/>
          <w:lang w:bidi="ar"/>
        </w:rPr>
        <w:t xml:space="preserve">             </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应聘总部岗位请下载并填写《长城国瑞证券应聘登记表》（附件2），填写完整后将Excel表格并个人生活照一张，发送至zhaopin@gwgsc.com，附件及邮件请务必按照【应聘部门-应聘岗位-姓名-学校】格式命名。简历投递截止日期2019年11月20日。</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应聘分支机构岗位请下载填写《长城国瑞证券应聘登记表》（附件2），填写完整后将Excel表格并个人生活照一张发送至各分支机构指定的简历接收邮箱，附件及邮件请务必按照【应聘分支机构-应聘岗位-姓名-学校】格式命名。</w:t>
      </w:r>
    </w:p>
    <w:p w:rsidR="002308EE" w:rsidRDefault="0081172A">
      <w:pPr>
        <w:rPr>
          <w:rStyle w:val="ac"/>
          <w:b/>
          <w:bCs/>
          <w:color w:val="000000" w:themeColor="text1"/>
          <w:u w:val="none"/>
          <w:shd w:val="clear" w:color="auto" w:fill="FFFFFF"/>
          <w:lang w:bidi="ar"/>
        </w:rPr>
      </w:pPr>
      <w:r>
        <w:rPr>
          <w:rStyle w:val="ac"/>
          <w:rFonts w:hint="eastAsia"/>
          <w:b/>
          <w:bCs/>
          <w:color w:val="000000" w:themeColor="text1"/>
          <w:u w:val="none"/>
          <w:shd w:val="clear" w:color="auto" w:fill="FFFFFF"/>
          <w:lang w:bidi="ar"/>
        </w:rPr>
        <w:t>六、附件</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1.长城国瑞证券校园招聘需求表</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下载地址：https://www.gwgsc.com/upload/20191008/20191008133602593.xlsx</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2.长城国瑞证券应聘登记表</w:t>
      </w:r>
    </w:p>
    <w:p w:rsidR="002308EE" w:rsidRDefault="0081172A">
      <w:pPr>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下载地址：https://www.gwgsc.com/upload/20191008/20191008133707220.xlsx</w:t>
      </w:r>
    </w:p>
    <w:p w:rsidR="002308EE" w:rsidRDefault="0081172A">
      <w:pPr>
        <w:pStyle w:val="a7"/>
        <w:spacing w:before="0" w:beforeAutospacing="0" w:after="0" w:afterAutospacing="0"/>
        <w:rPr>
          <w:b/>
          <w:color w:val="000000" w:themeColor="text1"/>
          <w:sz w:val="32"/>
          <w:szCs w:val="32"/>
        </w:rPr>
      </w:pPr>
      <w:r>
        <w:rPr>
          <w:rFonts w:hint="eastAsia"/>
          <w:b/>
          <w:bCs/>
          <w:color w:val="000000" w:themeColor="text1"/>
          <w:sz w:val="30"/>
          <w:szCs w:val="30"/>
          <w:shd w:val="clear" w:color="auto" w:fill="FFFFFF"/>
          <w:lang w:bidi="ar"/>
        </w:rPr>
        <w:t>（</w:t>
      </w:r>
      <w:r w:rsidR="00581156">
        <w:rPr>
          <w:rFonts w:hint="eastAsia"/>
          <w:b/>
          <w:bCs/>
          <w:color w:val="000000" w:themeColor="text1"/>
          <w:sz w:val="30"/>
          <w:szCs w:val="30"/>
          <w:shd w:val="clear" w:color="auto" w:fill="FFFFFF"/>
          <w:lang w:bidi="ar"/>
        </w:rPr>
        <w:t>八</w:t>
      </w:r>
      <w:r>
        <w:rPr>
          <w:rFonts w:hint="eastAsia"/>
          <w:b/>
          <w:bCs/>
          <w:color w:val="000000" w:themeColor="text1"/>
          <w:sz w:val="30"/>
          <w:szCs w:val="30"/>
          <w:shd w:val="clear" w:color="auto" w:fill="FFFFFF"/>
          <w:lang w:bidi="ar"/>
        </w:rPr>
        <w:t>）万和证券股份有限公司</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一、公司简介</w:t>
      </w:r>
    </w:p>
    <w:p w:rsidR="002308EE" w:rsidRDefault="0081172A">
      <w:pPr>
        <w:pStyle w:val="a7"/>
        <w:spacing w:before="0" w:beforeAutospacing="0" w:afterAutospacing="0" w:line="270" w:lineRule="atLeast"/>
        <w:ind w:firstLineChars="200" w:firstLine="480"/>
        <w:rPr>
          <w:color w:val="000000" w:themeColor="text1"/>
        </w:rPr>
      </w:pPr>
      <w:r>
        <w:rPr>
          <w:rFonts w:hint="eastAsia"/>
          <w:color w:val="000000" w:themeColor="text1"/>
        </w:rPr>
        <w:t>万和证券股份有限公司成立于2002年，是经中国证监会批准，拥有证券经纪、证券承销与保荐、证券自营、证券投资咨询、证券资产管理、财务顾问等各类业务资格的全国性全牌照综合类券商。公司总部设在深圳市（注册地在海口市），在全国共有68家分支机构，1家子公司。公司注册资本22.73亿元，净资本49.26亿元，是深圳市国资委合并持股达95.33%的重要金融平台。</w:t>
      </w:r>
    </w:p>
    <w:p w:rsidR="002308EE" w:rsidRDefault="0081172A">
      <w:pPr>
        <w:pStyle w:val="a7"/>
        <w:spacing w:before="0" w:beforeAutospacing="0" w:afterAutospacing="0" w:line="270" w:lineRule="atLeast"/>
        <w:ind w:firstLineChars="200" w:firstLine="480"/>
        <w:rPr>
          <w:color w:val="000000" w:themeColor="text1"/>
          <w:shd w:val="clear" w:color="auto" w:fill="FFFFFF"/>
          <w:lang w:bidi="ar"/>
        </w:rPr>
      </w:pPr>
      <w:r>
        <w:rPr>
          <w:rFonts w:hint="eastAsia"/>
          <w:color w:val="000000" w:themeColor="text1"/>
        </w:rPr>
        <w:t>公司贯彻落实深圳市国资委产业发展战略，积极发挥在证券服务领域的专业优势，围绕“资源资产化、资产资本化、资本证券化”的思路，充分发挥综合金融服务与资本运作专业能力，为各类企业提供融资、融智、融资源的多层次、多领域的金融支持，按照“聚焦突破、全面推动”的经营策略，全力打造具有差异化核心竞争力的优秀上市券商。</w:t>
      </w: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二、招聘岗位及应聘要求</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1.招聘岗位</w:t>
      </w:r>
    </w:p>
    <w:tbl>
      <w:tblPr>
        <w:tblW w:w="8480" w:type="dxa"/>
        <w:tblLayout w:type="fixed"/>
        <w:tblCellMar>
          <w:left w:w="0" w:type="dxa"/>
          <w:right w:w="0" w:type="dxa"/>
        </w:tblCellMar>
        <w:tblLook w:val="04A0" w:firstRow="1" w:lastRow="0" w:firstColumn="1" w:lastColumn="0" w:noHBand="0" w:noVBand="1"/>
      </w:tblPr>
      <w:tblGrid>
        <w:gridCol w:w="2337"/>
        <w:gridCol w:w="5261"/>
        <w:gridCol w:w="882"/>
      </w:tblGrid>
      <w:tr w:rsidR="002308EE">
        <w:trPr>
          <w:trHeight w:val="501"/>
        </w:trPr>
        <w:tc>
          <w:tcPr>
            <w:tcW w:w="233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27" w:lineRule="atLeast"/>
              <w:jc w:val="center"/>
              <w:rPr>
                <w:rFonts w:ascii="&amp;quot" w:eastAsia="&amp;quot" w:hAnsi="&amp;quot" w:cs="&amp;quot"/>
                <w:sz w:val="20"/>
                <w:szCs w:val="20"/>
              </w:rPr>
            </w:pPr>
            <w:r>
              <w:rPr>
                <w:rStyle w:val="a9"/>
                <w:rFonts w:ascii="&amp;quot" w:eastAsia="&amp;quot" w:hAnsi="&amp;quot" w:cs="&amp;quot"/>
                <w:color w:val="333333"/>
                <w:sz w:val="18"/>
                <w:szCs w:val="18"/>
              </w:rPr>
              <w:t>岗位</w:t>
            </w:r>
          </w:p>
        </w:tc>
        <w:tc>
          <w:tcPr>
            <w:tcW w:w="5261" w:type="dxa"/>
            <w:tcBorders>
              <w:top w:val="single" w:sz="4" w:space="0" w:color="000000"/>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27" w:lineRule="atLeast"/>
              <w:jc w:val="center"/>
              <w:rPr>
                <w:rFonts w:ascii="&amp;quot" w:eastAsia="&amp;quot" w:hAnsi="&amp;quot" w:cs="&amp;quot"/>
                <w:sz w:val="20"/>
                <w:szCs w:val="20"/>
              </w:rPr>
            </w:pPr>
            <w:r>
              <w:rPr>
                <w:rStyle w:val="a9"/>
                <w:rFonts w:ascii="&amp;quot" w:eastAsia="&amp;quot" w:hAnsi="&amp;quot" w:cs="&amp;quot"/>
                <w:color w:val="333333"/>
                <w:sz w:val="18"/>
                <w:szCs w:val="18"/>
              </w:rPr>
              <w:t>专业要求</w:t>
            </w:r>
          </w:p>
        </w:tc>
        <w:tc>
          <w:tcPr>
            <w:tcW w:w="882" w:type="dxa"/>
            <w:tcBorders>
              <w:top w:val="single" w:sz="4" w:space="0" w:color="000000"/>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27" w:lineRule="atLeast"/>
              <w:jc w:val="center"/>
              <w:rPr>
                <w:rFonts w:ascii="&amp;quot" w:eastAsia="&amp;quot" w:hAnsi="&amp;quot" w:cs="&amp;quot"/>
                <w:sz w:val="20"/>
                <w:szCs w:val="20"/>
              </w:rPr>
            </w:pPr>
            <w:r>
              <w:rPr>
                <w:rStyle w:val="a9"/>
                <w:rFonts w:ascii="&amp;quot" w:eastAsia="&amp;quot" w:hAnsi="&amp;quot" w:cs="&amp;quot"/>
                <w:color w:val="333333"/>
                <w:sz w:val="18"/>
                <w:szCs w:val="18"/>
              </w:rPr>
              <w:t>人数</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文秘岗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中文、汉语言文学相关专业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资金管理岗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财务、金融数学相关专业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lastRenderedPageBreak/>
              <w:t>会计核算岗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财务、会计相关专业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风险管理岗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金融数学、金融工程、计算机相关专业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3</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培训管理岗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人力资源管理、心理学相关专业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合规管理岗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法律相关专业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法律咨询岗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法律相关专业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技术研发岗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软件开发、计算机相关专业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系统运维岗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软件工程、计算机相关专业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资金结算岗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会计、统计相关专业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质量控制岗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财务、法律相关专业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综合管理岗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财务、法律相关专业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资本市场岗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财务、法律相关专业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股权业务岗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财务、法律相关专业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6</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销售交易岗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金融学、经济学、会计相关专业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交易管理岗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金融学、金融工程、会计相关专业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稽核管理岗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审计、会计相关专业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项目承做岗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财务、法律相关专业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6</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债券销售岗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财务、法律相关专业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4</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征信管理岗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金融学、金融工程、会计相关专业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资券管理岗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金融学、金融工程、会计相关专业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lastRenderedPageBreak/>
              <w:t>机构理财岗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金融学、会计相关专业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2</w:t>
            </w:r>
          </w:p>
        </w:tc>
      </w:tr>
      <w:tr w:rsidR="002308EE">
        <w:trPr>
          <w:trHeight w:val="501"/>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投顾业务推广岗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金融学、金融工程、会计相关专业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r w:rsidR="002308EE">
        <w:trPr>
          <w:trHeight w:val="513"/>
        </w:trPr>
        <w:tc>
          <w:tcPr>
            <w:tcW w:w="2337" w:type="dxa"/>
            <w:tcBorders>
              <w:top w:val="nil"/>
              <w:left w:val="single" w:sz="4" w:space="0" w:color="000000"/>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机构业务岗</w:t>
            </w:r>
          </w:p>
        </w:tc>
        <w:tc>
          <w:tcPr>
            <w:tcW w:w="5261"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金融学、金融工程、会计相关专业</w:t>
            </w:r>
          </w:p>
        </w:tc>
        <w:tc>
          <w:tcPr>
            <w:tcW w:w="882" w:type="dxa"/>
            <w:tcBorders>
              <w:top w:val="nil"/>
              <w:left w:val="nil"/>
              <w:bottom w:val="single" w:sz="4" w:space="0" w:color="000000"/>
              <w:right w:val="single" w:sz="4" w:space="0" w:color="000000"/>
            </w:tcBorders>
            <w:shd w:val="clear" w:color="auto" w:fill="FFFFFF"/>
            <w:tcMar>
              <w:left w:w="70" w:type="dxa"/>
              <w:right w:w="70" w:type="dxa"/>
            </w:tcMar>
            <w:vAlign w:val="center"/>
          </w:tcPr>
          <w:p w:rsidR="002308EE" w:rsidRDefault="0081172A">
            <w:pPr>
              <w:pStyle w:val="a7"/>
              <w:spacing w:before="0" w:beforeAutospacing="0" w:afterAutospacing="0" w:line="270" w:lineRule="atLeast"/>
              <w:jc w:val="center"/>
              <w:rPr>
                <w:rFonts w:ascii="&amp;quot" w:eastAsia="&amp;quot" w:hAnsi="&amp;quot" w:cs="&amp;quot"/>
                <w:sz w:val="20"/>
                <w:szCs w:val="20"/>
              </w:rPr>
            </w:pPr>
            <w:r>
              <w:rPr>
                <w:rFonts w:ascii="&amp;quot" w:eastAsia="&amp;quot" w:hAnsi="&amp;quot" w:cs="&amp;quot"/>
                <w:color w:val="333333"/>
                <w:sz w:val="18"/>
                <w:szCs w:val="18"/>
              </w:rPr>
              <w:t>1</w:t>
            </w:r>
          </w:p>
        </w:tc>
      </w:tr>
    </w:tbl>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2.应聘要求</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（1）2020届全日制硕士研究生及以上学历，其中资金结算岗、系统运维岗、技术研发岗可适当放宽至本科学历。</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（2）身体健康，品德优良，专业知识扎实，成绩优异，具有团队合作精神，具备良好的沟通协调、分析判断、逻辑思维、文字写作和口头表达能力。</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三、应聘流程</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网申——宣讲会+现场收简历、笔试——初试——复试——实习、签订三方协议——入职</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四、联系方式与简历投递地址</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1.地址</w:t>
      </w:r>
    </w:p>
    <w:p w:rsidR="002308EE" w:rsidRDefault="0081172A">
      <w:pPr>
        <w:pStyle w:val="a7"/>
        <w:spacing w:before="0" w:beforeAutospacing="0" w:after="0" w:afterAutospacing="0"/>
        <w:ind w:firstLineChars="300" w:firstLine="720"/>
        <w:rPr>
          <w:color w:val="000000" w:themeColor="text1"/>
          <w:shd w:val="clear" w:color="auto" w:fill="FFFFFF"/>
          <w:lang w:bidi="ar"/>
        </w:rPr>
      </w:pPr>
      <w:r>
        <w:rPr>
          <w:rFonts w:hint="eastAsia"/>
          <w:color w:val="000000" w:themeColor="text1"/>
          <w:shd w:val="clear" w:color="auto" w:fill="FFFFFF"/>
          <w:lang w:bidi="ar"/>
        </w:rPr>
        <w:t>深圳市福田区深南大道7028号时代科技大厦20层西厅</w:t>
      </w:r>
    </w:p>
    <w:p w:rsidR="002308EE" w:rsidRDefault="0081172A">
      <w:pPr>
        <w:pStyle w:val="a7"/>
        <w:spacing w:before="0" w:beforeAutospacing="0" w:after="0" w:afterAutospacing="0"/>
        <w:ind w:leftChars="200" w:left="480"/>
        <w:rPr>
          <w:color w:val="000000" w:themeColor="text1"/>
          <w:shd w:val="clear" w:color="auto" w:fill="FFFFFF"/>
          <w:lang w:bidi="ar"/>
        </w:rPr>
      </w:pPr>
      <w:r>
        <w:rPr>
          <w:rFonts w:hint="eastAsia"/>
          <w:color w:val="000000" w:themeColor="text1"/>
          <w:shd w:val="clear" w:color="auto" w:fill="FFFFFF"/>
          <w:lang w:bidi="ar"/>
        </w:rPr>
        <w:t>2.网址</w:t>
      </w:r>
    </w:p>
    <w:p w:rsidR="002308EE" w:rsidRDefault="0081172A">
      <w:pPr>
        <w:pStyle w:val="a7"/>
        <w:spacing w:before="0" w:beforeAutospacing="0" w:after="0" w:afterAutospacing="0"/>
        <w:ind w:leftChars="200" w:left="480" w:firstLineChars="100" w:firstLine="240"/>
        <w:rPr>
          <w:color w:val="000000" w:themeColor="text1"/>
          <w:shd w:val="clear" w:color="auto" w:fill="FFFFFF"/>
          <w:lang w:bidi="ar"/>
        </w:rPr>
      </w:pPr>
      <w:r>
        <w:rPr>
          <w:rFonts w:hint="eastAsia"/>
          <w:color w:val="000000" w:themeColor="text1"/>
          <w:shd w:val="clear" w:color="auto" w:fill="FFFFFF"/>
          <w:lang w:bidi="ar"/>
        </w:rPr>
        <w:t>www.vanhosec.com</w:t>
      </w:r>
    </w:p>
    <w:p w:rsidR="002308EE" w:rsidRDefault="0081172A">
      <w:pPr>
        <w:pStyle w:val="a7"/>
        <w:numPr>
          <w:ilvl w:val="0"/>
          <w:numId w:val="4"/>
        </w:numPr>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联系方式</w:t>
      </w:r>
    </w:p>
    <w:p w:rsidR="002308EE" w:rsidRDefault="0081172A">
      <w:pPr>
        <w:pStyle w:val="a7"/>
        <w:spacing w:before="0" w:beforeAutospacing="0" w:after="0" w:afterAutospacing="0"/>
        <w:ind w:leftChars="200" w:left="480" w:firstLineChars="100" w:firstLine="240"/>
        <w:rPr>
          <w:color w:val="000000" w:themeColor="text1"/>
          <w:shd w:val="clear" w:color="auto" w:fill="FFFFFF"/>
          <w:lang w:bidi="ar"/>
        </w:rPr>
      </w:pPr>
      <w:r>
        <w:rPr>
          <w:rFonts w:hint="eastAsia"/>
          <w:color w:val="000000" w:themeColor="text1"/>
          <w:shd w:val="clear" w:color="auto" w:fill="FFFFFF"/>
          <w:lang w:bidi="ar"/>
        </w:rPr>
        <w:t>人力资源部  0755-82830333</w:t>
      </w:r>
    </w:p>
    <w:p w:rsidR="002308EE" w:rsidRDefault="0081172A">
      <w:pPr>
        <w:pStyle w:val="a7"/>
        <w:numPr>
          <w:ilvl w:val="0"/>
          <w:numId w:val="4"/>
        </w:numPr>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微信公众号</w:t>
      </w:r>
    </w:p>
    <w:p w:rsidR="002308EE" w:rsidRDefault="0081172A">
      <w:pPr>
        <w:pStyle w:val="a7"/>
        <w:spacing w:before="0" w:beforeAutospacing="0" w:after="0" w:afterAutospacing="0"/>
        <w:ind w:leftChars="200" w:left="480" w:firstLineChars="100" w:firstLine="240"/>
        <w:rPr>
          <w:color w:val="000000" w:themeColor="text1"/>
          <w:shd w:val="clear" w:color="auto" w:fill="FFFFFF"/>
          <w:lang w:bidi="ar"/>
        </w:rPr>
      </w:pPr>
      <w:r>
        <w:rPr>
          <w:rFonts w:hint="eastAsia"/>
          <w:color w:val="000000" w:themeColor="text1"/>
          <w:shd w:val="clear" w:color="auto" w:fill="FFFFFF"/>
          <w:lang w:bidi="ar"/>
        </w:rPr>
        <w:t>vanhoco</w:t>
      </w:r>
    </w:p>
    <w:p w:rsidR="002308EE" w:rsidRDefault="0081172A">
      <w:pPr>
        <w:pStyle w:val="a7"/>
        <w:numPr>
          <w:ilvl w:val="0"/>
          <w:numId w:val="4"/>
        </w:numPr>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简历投递邮箱</w:t>
      </w:r>
    </w:p>
    <w:p w:rsidR="002308EE" w:rsidRDefault="0081172A">
      <w:pPr>
        <w:pStyle w:val="a7"/>
        <w:spacing w:before="0" w:beforeAutospacing="0" w:after="0" w:afterAutospacing="0"/>
        <w:ind w:leftChars="200" w:left="480" w:firstLineChars="100" w:firstLine="240"/>
        <w:rPr>
          <w:color w:val="000000" w:themeColor="text1"/>
          <w:shd w:val="clear" w:color="auto" w:fill="FFFFFF"/>
          <w:lang w:bidi="ar"/>
        </w:rPr>
      </w:pPr>
      <w:r>
        <w:rPr>
          <w:rFonts w:hint="eastAsia"/>
          <w:color w:val="000000" w:themeColor="text1"/>
          <w:shd w:val="clear" w:color="auto" w:fill="FFFFFF"/>
          <w:lang w:bidi="ar"/>
        </w:rPr>
        <w:t xml:space="preserve">zhaopin@wanhesec.com </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 xml:space="preserve"> </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温馨提示：简历信息应完整、详细，并附上近期免冠照片。如通过邮件发送简历，请按照以下标题格式：2020届毕业生-学校名称-学历-专业-姓名-应聘岗位。</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简历投递截止时间：2019年12月31日。</w:t>
      </w:r>
    </w:p>
    <w:p w:rsidR="002308EE" w:rsidRDefault="0081172A">
      <w:pPr>
        <w:wordWrap w:val="0"/>
        <w:spacing w:line="27" w:lineRule="atLeast"/>
        <w:ind w:left="1"/>
        <w:rPr>
          <w:b/>
          <w:color w:val="000000" w:themeColor="text1"/>
          <w:sz w:val="32"/>
          <w:szCs w:val="32"/>
        </w:rPr>
      </w:pPr>
      <w:r>
        <w:rPr>
          <w:rFonts w:hint="eastAsia"/>
          <w:b/>
          <w:color w:val="000000" w:themeColor="text1"/>
          <w:sz w:val="32"/>
          <w:szCs w:val="32"/>
        </w:rPr>
        <w:t>（</w:t>
      </w:r>
      <w:r w:rsidR="00581156">
        <w:rPr>
          <w:rFonts w:hint="eastAsia"/>
          <w:b/>
          <w:color w:val="000000" w:themeColor="text1"/>
          <w:sz w:val="32"/>
          <w:szCs w:val="32"/>
        </w:rPr>
        <w:t>九</w:t>
      </w:r>
      <w:r>
        <w:rPr>
          <w:rFonts w:hint="eastAsia"/>
          <w:b/>
          <w:color w:val="000000" w:themeColor="text1"/>
          <w:sz w:val="32"/>
          <w:szCs w:val="32"/>
        </w:rPr>
        <w:t>） 新鸿基地产发展有限公司</w:t>
      </w:r>
    </w:p>
    <w:p w:rsidR="002308EE" w:rsidRDefault="0081172A">
      <w:pPr>
        <w:pStyle w:val="a7"/>
        <w:spacing w:before="0" w:beforeAutospacing="0" w:after="0" w:afterAutospacing="0"/>
        <w:rPr>
          <w:bCs/>
          <w:color w:val="000000" w:themeColor="text1"/>
          <w:lang w:bidi="ar"/>
        </w:rPr>
      </w:pPr>
      <w:r>
        <w:rPr>
          <w:rFonts w:hint="eastAsia"/>
          <w:b/>
          <w:color w:val="000000" w:themeColor="text1"/>
          <w:lang w:bidi="ar"/>
        </w:rPr>
        <w:t>一、公司简介</w:t>
      </w:r>
    </w:p>
    <w:p w:rsidR="002308EE" w:rsidRDefault="0081172A">
      <w:pPr>
        <w:pStyle w:val="a7"/>
        <w:spacing w:before="0" w:beforeAutospacing="0" w:after="0" w:afterAutospacing="0"/>
        <w:ind w:firstLineChars="200" w:firstLine="480"/>
        <w:rPr>
          <w:bCs/>
          <w:color w:val="000000" w:themeColor="text1"/>
          <w:lang w:bidi="ar"/>
        </w:rPr>
      </w:pPr>
      <w:r>
        <w:rPr>
          <w:rFonts w:hint="eastAsia"/>
          <w:bCs/>
          <w:color w:val="000000" w:themeColor="text1"/>
          <w:lang w:bidi="ar"/>
        </w:rPr>
        <w:t>新鸿基地产发展有限公司（简称“新地”）（港交所：00016）是一家在香港交易所上市的地产公司，于1972年上市，为香港最大地产发展商之一，擅长兴建优质住宅及商业项目供销售及投资。本集团拥有雇员约38,000名，拥有从事买地、规划、建筑、工程及物业管理的专业人才，有利控制成本之余，亦同时确保物业质素符合最高标准。该公司在中国大陆的北京和上海设有分公司。新鸿基地产热心慈善事业，设有一个基金会，用来帮助中国内地穷困大学生完成学业和帮助建设大陆大学。2005年末，基金会资助多位内地贫困优异学生到香港大学，完成学业。</w:t>
      </w:r>
    </w:p>
    <w:p w:rsidR="002308EE" w:rsidRDefault="0081172A">
      <w:pPr>
        <w:pStyle w:val="a7"/>
        <w:spacing w:before="0" w:beforeAutospacing="0" w:after="0" w:afterAutospacing="0"/>
        <w:ind w:firstLineChars="200" w:firstLine="480"/>
        <w:rPr>
          <w:bCs/>
          <w:color w:val="000000" w:themeColor="text1"/>
          <w:lang w:bidi="ar"/>
        </w:rPr>
      </w:pPr>
      <w:r>
        <w:rPr>
          <w:rFonts w:hint="eastAsia"/>
          <w:bCs/>
          <w:color w:val="000000" w:themeColor="text1"/>
          <w:lang w:bidi="ar"/>
        </w:rPr>
        <w:t>新鸿基地产是香港拥有最多土地储备的公司之一，储备约达539万平方米，包括：</w:t>
      </w:r>
    </w:p>
    <w:p w:rsidR="002308EE" w:rsidRDefault="0081172A">
      <w:pPr>
        <w:pStyle w:val="a7"/>
        <w:spacing w:before="0" w:beforeAutospacing="0" w:after="0" w:afterAutospacing="0"/>
        <w:ind w:firstLineChars="200" w:firstLine="480"/>
        <w:rPr>
          <w:bCs/>
          <w:color w:val="000000" w:themeColor="text1"/>
          <w:lang w:bidi="ar"/>
        </w:rPr>
      </w:pPr>
      <w:r>
        <w:rPr>
          <w:rFonts w:hint="eastAsia"/>
          <w:bCs/>
          <w:color w:val="000000" w:themeColor="text1"/>
          <w:lang w:bidi="ar"/>
        </w:rPr>
        <w:lastRenderedPageBreak/>
        <w:t>发展中物业约233万平方米，已落成投资物业约306万平方米。 至于中国内地方面，按所占总楼面面积计算，集团持有约608万平方米土地储备，包括发展中物业约470万平方米，已落成投资物业约138万平方米。</w:t>
      </w:r>
    </w:p>
    <w:p w:rsidR="003A2E33" w:rsidRDefault="003A2E33">
      <w:pPr>
        <w:pStyle w:val="a7"/>
        <w:spacing w:before="0" w:beforeAutospacing="0" w:after="0" w:afterAutospacing="0"/>
        <w:rPr>
          <w:b/>
          <w:bCs/>
          <w:color w:val="000000" w:themeColor="text1"/>
          <w:shd w:val="clear" w:color="auto" w:fill="FFFFFF"/>
          <w:lang w:bidi="ar"/>
        </w:rPr>
      </w:pPr>
    </w:p>
    <w:p w:rsidR="003A2E33" w:rsidRDefault="003A2E33">
      <w:pPr>
        <w:pStyle w:val="a7"/>
        <w:spacing w:before="0" w:beforeAutospacing="0" w:after="0" w:afterAutospacing="0"/>
        <w:rPr>
          <w:b/>
          <w:bCs/>
          <w:color w:val="000000" w:themeColor="text1"/>
          <w:shd w:val="clear" w:color="auto" w:fill="FFFFFF"/>
          <w:lang w:bidi="ar"/>
        </w:rPr>
      </w:pP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二、招聘要求</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我们现正招聘优秀的应届或于近年毕业的本科生加入本计划，就读本地或海外大学的毕业生皆可参加，申请者并须具备以下条件：</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1.高度主动性及对工作投入；</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2.积极进取，充满干劲，会尽心尽力完成每项工作；</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3.卓越的分析及解决问题的能力；</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4.富逻辑思维，能处理数据及有效整理事情脉络，针对问题作出分析及判断，以求得解决方法；</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5.团队精神；</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6.能与他人和睦共处并建立互信，从而紧密合作取得成果；</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7.优良的沟通及表达能力；</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8.中英文良好；能清晰地以写作及口语沟通丶表达，具说服力；</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9.积极的学习态度，力求成功，追求成功，不断主动寻找改善空间；</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10.领导潜能，具潜能带领及推动团队有效工作，懂得发掘他人优点并加以善用。</w:t>
      </w:r>
    </w:p>
    <w:p w:rsidR="002308EE" w:rsidRDefault="0081172A">
      <w:pPr>
        <w:pStyle w:val="a7"/>
        <w:spacing w:before="0" w:beforeAutospacing="0" w:after="0" w:afterAutospacing="0"/>
        <w:rPr>
          <w:b/>
          <w:bCs/>
          <w:color w:val="000000" w:themeColor="text1"/>
          <w:shd w:val="clear" w:color="auto" w:fill="FFFFFF"/>
          <w:lang w:bidi="ar"/>
        </w:rPr>
      </w:pPr>
      <w:r>
        <w:rPr>
          <w:rFonts w:hint="eastAsia"/>
          <w:b/>
          <w:bCs/>
          <w:color w:val="000000" w:themeColor="text1"/>
          <w:shd w:val="clear" w:color="auto" w:fill="FFFFFF"/>
          <w:lang w:bidi="ar"/>
        </w:rPr>
        <w:t>三、招聘方向</w:t>
      </w:r>
    </w:p>
    <w:p w:rsidR="002308EE" w:rsidRDefault="0081172A">
      <w:pPr>
        <w:pStyle w:val="a7"/>
        <w:spacing w:before="0" w:beforeAutospacing="0" w:after="0" w:afterAutospacing="0"/>
        <w:ind w:firstLineChars="200" w:firstLine="480"/>
        <w:rPr>
          <w:color w:val="000000" w:themeColor="text1"/>
          <w:shd w:val="clear" w:color="auto" w:fill="FFFFFF"/>
          <w:lang w:bidi="ar"/>
        </w:rPr>
      </w:pPr>
      <w:r>
        <w:rPr>
          <w:rFonts w:hint="eastAsia"/>
          <w:color w:val="000000" w:themeColor="text1"/>
          <w:shd w:val="clear" w:color="auto" w:fill="FFFFFF"/>
          <w:lang w:bidi="ar"/>
        </w:rPr>
        <w:t>商场租务</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商场租务负责集团商场专案的租赁，包括制定行销、销售和租赁计划，组织推广活动，管理装修和改造的策略组合。</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 xml:space="preserve">你会接触以下工作：   </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1.学习商场租务及市场推广策略</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2.进行市场调研、分析市场趋势和租户需求</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3.执行市场推广策略</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4.了解并配合物业管理事宜</w:t>
      </w:r>
    </w:p>
    <w:p w:rsidR="002308EE" w:rsidRDefault="0081172A">
      <w:pPr>
        <w:pStyle w:val="a7"/>
        <w:spacing w:before="0" w:beforeAutospacing="0" w:after="0" w:afterAutospacing="0"/>
        <w:ind w:firstLine="480"/>
        <w:rPr>
          <w:color w:val="000000" w:themeColor="text1"/>
          <w:shd w:val="clear" w:color="auto" w:fill="FFFFFF"/>
          <w:lang w:bidi="ar"/>
        </w:rPr>
      </w:pPr>
      <w:r>
        <w:rPr>
          <w:rFonts w:hint="eastAsia"/>
          <w:color w:val="000000" w:themeColor="text1"/>
          <w:shd w:val="clear" w:color="auto" w:fill="FFFFFF"/>
          <w:lang w:bidi="ar"/>
        </w:rPr>
        <w:t>5.租赁合同管理及审查与法律相关的事</w:t>
      </w:r>
    </w:p>
    <w:p w:rsidR="002308EE" w:rsidRDefault="002308EE">
      <w:pPr>
        <w:pStyle w:val="a7"/>
        <w:spacing w:before="0" w:beforeAutospacing="0" w:after="0" w:afterAutospacing="0"/>
        <w:rPr>
          <w:color w:val="000000" w:themeColor="text1"/>
          <w:shd w:val="clear" w:color="auto" w:fill="FFFFFF"/>
          <w:lang w:bidi="ar"/>
        </w:rPr>
      </w:pPr>
    </w:p>
    <w:p w:rsidR="002308EE" w:rsidRDefault="0081172A">
      <w:pPr>
        <w:pStyle w:val="a7"/>
        <w:spacing w:before="0" w:beforeAutospacing="0" w:after="0" w:afterAutospacing="0"/>
        <w:rPr>
          <w:color w:val="000000" w:themeColor="text1"/>
          <w:shd w:val="clear" w:color="auto" w:fill="FFFFFF"/>
          <w:lang w:bidi="ar"/>
        </w:rPr>
      </w:pPr>
      <w:r>
        <w:rPr>
          <w:rFonts w:hint="eastAsia"/>
          <w:b/>
          <w:bCs/>
          <w:color w:val="000000" w:themeColor="text1"/>
          <w:shd w:val="clear" w:color="auto" w:fill="FFFFFF"/>
          <w:lang w:bidi="ar"/>
        </w:rPr>
        <w:t>四、详细培训计划及集团申请简历投递网址</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https://www.shkp.com/zh-CN/work-with-us/management-trainee-programmes/management-trainee-programmes-mainland</w:t>
      </w:r>
    </w:p>
    <w:p w:rsidR="002308EE" w:rsidRDefault="0081172A">
      <w:pPr>
        <w:pStyle w:val="a7"/>
        <w:spacing w:before="0" w:beforeAutospacing="0" w:after="0" w:afterAutospacing="0"/>
        <w:rPr>
          <w:color w:val="000000" w:themeColor="text1"/>
          <w:shd w:val="clear" w:color="auto" w:fill="FFFFFF"/>
          <w:lang w:bidi="ar"/>
        </w:rPr>
      </w:pPr>
      <w:r>
        <w:rPr>
          <w:rFonts w:hint="eastAsia"/>
          <w:color w:val="000000" w:themeColor="text1"/>
          <w:shd w:val="clear" w:color="auto" w:fill="FFFFFF"/>
          <w:lang w:bidi="ar"/>
        </w:rPr>
        <w:t>注：该职位只接受集团网址Online申请，截止日期2019年11月10日</w:t>
      </w:r>
    </w:p>
    <w:p w:rsidR="00581156" w:rsidRDefault="00581156">
      <w:pPr>
        <w:wordWrap w:val="0"/>
        <w:rPr>
          <w:rFonts w:hint="eastAsia"/>
          <w:b/>
          <w:color w:val="000000" w:themeColor="text1"/>
          <w:sz w:val="32"/>
          <w:szCs w:val="32"/>
        </w:rPr>
      </w:pPr>
    </w:p>
    <w:p w:rsidR="002308EE" w:rsidRDefault="00581156">
      <w:pPr>
        <w:wordWrap w:val="0"/>
        <w:rPr>
          <w:b/>
          <w:color w:val="000000" w:themeColor="text1"/>
          <w:sz w:val="32"/>
          <w:szCs w:val="32"/>
        </w:rPr>
      </w:pPr>
      <w:r>
        <w:rPr>
          <w:rFonts w:hint="eastAsia"/>
          <w:b/>
          <w:color w:val="000000" w:themeColor="text1"/>
          <w:sz w:val="32"/>
          <w:szCs w:val="32"/>
        </w:rPr>
        <w:t>(十)</w:t>
      </w:r>
      <w:r w:rsidR="0081172A">
        <w:rPr>
          <w:rFonts w:hint="eastAsia"/>
          <w:b/>
          <w:color w:val="000000" w:themeColor="text1"/>
          <w:sz w:val="32"/>
          <w:szCs w:val="32"/>
        </w:rPr>
        <w:t>中国铁塔股份有限公司四川省分公司</w:t>
      </w:r>
    </w:p>
    <w:p w:rsidR="002308EE" w:rsidRDefault="0081172A">
      <w:pPr>
        <w:wordWrap w:val="0"/>
        <w:rPr>
          <w:b/>
          <w:bCs/>
          <w:color w:val="000000" w:themeColor="text1"/>
          <w:shd w:val="clear" w:color="auto" w:fill="FFFFFF"/>
          <w:lang w:bidi="ar"/>
        </w:rPr>
      </w:pPr>
      <w:r>
        <w:rPr>
          <w:rFonts w:hint="eastAsia"/>
          <w:b/>
          <w:bCs/>
          <w:color w:val="000000" w:themeColor="text1"/>
          <w:shd w:val="clear" w:color="auto" w:fill="FFFFFF"/>
          <w:lang w:bidi="ar"/>
        </w:rPr>
        <w:t>一、公司简介</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中国铁塔股份有限公司由中国移动、中国联通和中国电信三大电信运营商联合出资组建。2015年10月14日，引入新股东中国国新。2018年8月8日，公司成功在香港上市。公司经营范围包括通信铁塔建设、维护、运营；基站机房、电源、空调配套设施建设、维护、运营；室内分布系统的建设、维护、运</w:t>
      </w:r>
      <w:r>
        <w:rPr>
          <w:rFonts w:hint="eastAsia"/>
          <w:color w:val="000000" w:themeColor="text1"/>
          <w:shd w:val="clear" w:color="auto" w:fill="FFFFFF"/>
        </w:rPr>
        <w:lastRenderedPageBreak/>
        <w:t>营；基站设备的维护。中国铁塔四川省分公司是中国铁塔在川全资分支机构，于2014年10月28日在成都高新区正式挂牌成立，</w:t>
      </w:r>
      <w:r>
        <w:rPr>
          <w:rFonts w:hint="eastAsia"/>
          <w:color w:val="000000" w:themeColor="text1"/>
        </w:rPr>
        <w:t>全省设有</w:t>
      </w:r>
      <w:r>
        <w:rPr>
          <w:rFonts w:hint="eastAsia"/>
          <w:color w:val="000000" w:themeColor="text1"/>
          <w:shd w:val="clear" w:color="auto" w:fill="FFFFFF"/>
        </w:rPr>
        <w:t>21个市（州）分公司，190个区域办事处，全日制员工和合作伙伴规模超过2万人。中国铁塔四川省分公司立足四川，切实履行职责，充分发挥统筹规划和统一建设优势，积极推进共建共享，大幅减少重复投资以及对土地、钢材等资源的占用，助力“环境友好型”和“资源节约型”社会建设。</w:t>
      </w:r>
    </w:p>
    <w:p w:rsidR="002308EE" w:rsidRDefault="0081172A">
      <w:pPr>
        <w:wordWrap w:val="0"/>
        <w:spacing w:line="27" w:lineRule="atLeast"/>
        <w:rPr>
          <w:color w:val="000000" w:themeColor="text1"/>
          <w:shd w:val="clear" w:color="auto" w:fill="FFFFFF"/>
        </w:rPr>
      </w:pPr>
      <w:r>
        <w:rPr>
          <w:rFonts w:hint="eastAsia"/>
          <w:b/>
          <w:bCs/>
          <w:color w:val="000000" w:themeColor="text1"/>
          <w:shd w:val="clear" w:color="auto" w:fill="FFFFFF"/>
        </w:rPr>
        <w:t>二、 招聘基本条件</w:t>
      </w:r>
      <w:r>
        <w:rPr>
          <w:rFonts w:hint="eastAsia"/>
          <w:color w:val="000000" w:themeColor="text1"/>
          <w:shd w:val="clear" w:color="auto" w:fill="FFFFFF"/>
        </w:rPr>
        <w:t xml:space="preserve">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1.遵守国家法律法规，具有良好的思想品质和道德素质，身体健康；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2.热爱中国铁塔，认同中国铁塔企业文化理念及核心价值观；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3.学历要求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（1）境内高校应届毕业生要求全日制大学本科及以上学历，培养方式为统招（不含定向和委培毕业生），2020年7月前毕业；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（2）海外院校毕业生要求硕士研究生及以上学历，2020年7月底前取得教育部学历学位认证。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4.其他要求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（1）具有较强进取心、开拓意识，良好的沟通能力和较强的团队协作意识。</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（2）学业成绩优秀，无不及格科目。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（3）遵循铁塔公司亲属回避相关要求。 </w:t>
      </w:r>
    </w:p>
    <w:p w:rsidR="002308EE" w:rsidRDefault="0081172A">
      <w:pPr>
        <w:wordWrap w:val="0"/>
        <w:spacing w:line="27" w:lineRule="atLeast"/>
        <w:rPr>
          <w:color w:val="000000" w:themeColor="text1"/>
          <w:shd w:val="clear" w:color="auto" w:fill="FFFFFF"/>
        </w:rPr>
      </w:pPr>
      <w:r>
        <w:rPr>
          <w:rFonts w:hint="eastAsia"/>
          <w:b/>
          <w:bCs/>
          <w:color w:val="000000" w:themeColor="text1"/>
          <w:shd w:val="clear" w:color="auto" w:fill="FFFFFF"/>
        </w:rPr>
        <w:t>三、招聘岗位类别与要求</w:t>
      </w:r>
      <w:r>
        <w:rPr>
          <w:rFonts w:hint="eastAsia"/>
          <w:color w:val="000000" w:themeColor="text1"/>
          <w:shd w:val="clear" w:color="auto" w:fill="FFFFFF"/>
        </w:rPr>
        <w:t xml:space="preserve">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1.成都/绵阳/遂宁市分公司--会计核算支撑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专业要求：会计、财务管理、审计等相关专业。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2.南充/攀枝花市分公司--资金与资产管理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专业要求：财务、税务、经济、统计等相关专业。</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3.雅安市分公司--工程财务管理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专业要求：财务、会计、经济、工商管理等相关专业。</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4.自贡市分公司--数据分析与评价管理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 xml:space="preserve">专业要求：金融、会计、财务管理等相关专业。 </w:t>
      </w:r>
    </w:p>
    <w:p w:rsidR="002308EE" w:rsidRDefault="0081172A">
      <w:pPr>
        <w:wordWrap w:val="0"/>
        <w:spacing w:line="27" w:lineRule="atLeast"/>
        <w:rPr>
          <w:color w:val="000000" w:themeColor="text1"/>
          <w:shd w:val="clear" w:color="auto" w:fill="FFFFFF"/>
        </w:rPr>
      </w:pPr>
      <w:r>
        <w:rPr>
          <w:b/>
          <w:bCs/>
          <w:color w:val="000000" w:themeColor="text1"/>
          <w:shd w:val="clear" w:color="auto" w:fill="FFFFFF"/>
        </w:rPr>
        <w:t>四、招聘流程</w:t>
      </w:r>
      <w:r>
        <w:rPr>
          <w:color w:val="000000" w:themeColor="text1"/>
          <w:shd w:val="clear" w:color="auto" w:fill="FFFFFF"/>
        </w:rPr>
        <w:t xml:space="preserve"> </w:t>
      </w:r>
    </w:p>
    <w:p w:rsidR="002308EE" w:rsidRDefault="0081172A">
      <w:pPr>
        <w:wordWrap w:val="0"/>
        <w:spacing w:line="27" w:lineRule="atLeast"/>
        <w:ind w:firstLineChars="200" w:firstLine="480"/>
        <w:rPr>
          <w:color w:val="000000" w:themeColor="text1"/>
          <w:shd w:val="clear" w:color="auto" w:fill="FFFFFF"/>
        </w:rPr>
      </w:pPr>
      <w:r>
        <w:rPr>
          <w:color w:val="000000" w:themeColor="text1"/>
          <w:shd w:val="clear" w:color="auto" w:fill="FFFFFF"/>
        </w:rPr>
        <w:t xml:space="preserve">  在线申请→简历筛选→笔试甄选→面试甄选（含初面/终面）→体检背调→公示→审核录用 </w:t>
      </w:r>
    </w:p>
    <w:p w:rsidR="002308EE" w:rsidRDefault="0081172A">
      <w:pPr>
        <w:numPr>
          <w:ilvl w:val="0"/>
          <w:numId w:val="5"/>
        </w:numPr>
        <w:wordWrap w:val="0"/>
        <w:spacing w:line="27" w:lineRule="atLeast"/>
        <w:ind w:firstLineChars="200" w:firstLine="480"/>
        <w:rPr>
          <w:color w:val="000000" w:themeColor="text1"/>
          <w:shd w:val="clear" w:color="auto" w:fill="FFFFFF"/>
        </w:rPr>
      </w:pPr>
      <w:r>
        <w:rPr>
          <w:color w:val="000000" w:themeColor="text1"/>
          <w:shd w:val="clear" w:color="auto" w:fill="FFFFFF"/>
        </w:rPr>
        <w:t>在线申请</w:t>
      </w:r>
    </w:p>
    <w:p w:rsidR="002308EE" w:rsidRDefault="0081172A">
      <w:pPr>
        <w:wordWrap w:val="0"/>
        <w:spacing w:line="27" w:lineRule="atLeast"/>
        <w:ind w:firstLineChars="200" w:firstLine="480"/>
        <w:rPr>
          <w:color w:val="000000" w:themeColor="text1"/>
          <w:shd w:val="clear" w:color="auto" w:fill="FFFFFF"/>
        </w:rPr>
      </w:pPr>
      <w:r>
        <w:rPr>
          <w:color w:val="000000" w:themeColor="text1"/>
          <w:shd w:val="clear" w:color="auto" w:fill="FFFFFF"/>
        </w:rPr>
        <w:t>请登陆四川铁塔校园招聘官方页面</w:t>
      </w:r>
      <w:r>
        <w:rPr>
          <w:rFonts w:hint="eastAsia"/>
          <w:color w:val="000000" w:themeColor="text1"/>
          <w:shd w:val="clear" w:color="auto" w:fill="FFFFFF"/>
        </w:rPr>
        <w:t>：</w:t>
      </w:r>
      <w:r>
        <w:rPr>
          <w:color w:val="000000" w:themeColor="text1"/>
          <w:shd w:val="clear" w:color="auto" w:fill="FFFFFF"/>
        </w:rPr>
        <w:t xml:space="preserve">http://zhaopin.chinatowercom.cn/ 选择校园招聘，点击四川分公司，对照报名条件与职位要求，选择目标公司对应岗位，在线填写申请表，投递日期：2019年10月9日-11月5日； </w:t>
      </w:r>
      <w:r>
        <w:rPr>
          <w:rFonts w:hint="eastAsia"/>
          <w:color w:val="000000" w:themeColor="text1"/>
          <w:shd w:val="clear" w:color="auto" w:fill="FFFFFF"/>
        </w:rPr>
        <w:t xml:space="preserve">   </w:t>
      </w:r>
    </w:p>
    <w:p w:rsidR="002308EE" w:rsidRDefault="0081172A">
      <w:pPr>
        <w:numPr>
          <w:ilvl w:val="0"/>
          <w:numId w:val="5"/>
        </w:numPr>
        <w:wordWrap w:val="0"/>
        <w:spacing w:line="27" w:lineRule="atLeast"/>
        <w:ind w:firstLineChars="200" w:firstLine="480"/>
        <w:rPr>
          <w:color w:val="000000" w:themeColor="text1"/>
          <w:shd w:val="clear" w:color="auto" w:fill="FFFFFF"/>
        </w:rPr>
      </w:pPr>
      <w:r>
        <w:rPr>
          <w:color w:val="000000" w:themeColor="text1"/>
          <w:shd w:val="clear" w:color="auto" w:fill="FFFFFF"/>
        </w:rPr>
        <w:t>简历筛选</w:t>
      </w:r>
    </w:p>
    <w:p w:rsidR="002308EE" w:rsidRDefault="0081172A">
      <w:pPr>
        <w:wordWrap w:val="0"/>
        <w:spacing w:line="27" w:lineRule="atLeast"/>
        <w:ind w:leftChars="200" w:left="480"/>
        <w:rPr>
          <w:color w:val="000000" w:themeColor="text1"/>
          <w:shd w:val="clear" w:color="auto" w:fill="FFFFFF"/>
        </w:rPr>
      </w:pPr>
      <w:r>
        <w:rPr>
          <w:color w:val="000000" w:themeColor="text1"/>
          <w:shd w:val="clear" w:color="auto" w:fill="FFFFFF"/>
        </w:rPr>
        <w:t xml:space="preserve">通过简历筛选的同学将被邀请参加面试； </w:t>
      </w:r>
    </w:p>
    <w:p w:rsidR="002308EE" w:rsidRDefault="0081172A">
      <w:pPr>
        <w:numPr>
          <w:ilvl w:val="0"/>
          <w:numId w:val="5"/>
        </w:numPr>
        <w:wordWrap w:val="0"/>
        <w:spacing w:line="27" w:lineRule="atLeast"/>
        <w:ind w:firstLineChars="200" w:firstLine="480"/>
        <w:rPr>
          <w:color w:val="000000" w:themeColor="text1"/>
          <w:shd w:val="clear" w:color="auto" w:fill="FFFFFF"/>
        </w:rPr>
      </w:pPr>
      <w:r>
        <w:rPr>
          <w:color w:val="000000" w:themeColor="text1"/>
          <w:shd w:val="clear" w:color="auto" w:fill="FFFFFF"/>
        </w:rPr>
        <w:t>笔试甄选</w:t>
      </w:r>
    </w:p>
    <w:p w:rsidR="002308EE" w:rsidRDefault="0081172A">
      <w:pPr>
        <w:wordWrap w:val="0"/>
        <w:spacing w:line="27" w:lineRule="atLeast"/>
        <w:ind w:leftChars="200" w:left="480"/>
        <w:rPr>
          <w:color w:val="000000" w:themeColor="text1"/>
          <w:shd w:val="clear" w:color="auto" w:fill="FFFFFF"/>
        </w:rPr>
      </w:pPr>
      <w:r>
        <w:rPr>
          <w:color w:val="000000" w:themeColor="text1"/>
          <w:shd w:val="clear" w:color="auto" w:fill="FFFFFF"/>
        </w:rPr>
        <w:t xml:space="preserve">统一笔试时间：2019年11月9日，具体信息另行通知； </w:t>
      </w:r>
    </w:p>
    <w:p w:rsidR="002308EE" w:rsidRDefault="0081172A">
      <w:pPr>
        <w:numPr>
          <w:ilvl w:val="0"/>
          <w:numId w:val="5"/>
        </w:numPr>
        <w:wordWrap w:val="0"/>
        <w:spacing w:line="27" w:lineRule="atLeast"/>
        <w:ind w:firstLineChars="200" w:firstLine="480"/>
        <w:rPr>
          <w:color w:val="000000" w:themeColor="text1"/>
          <w:shd w:val="clear" w:color="auto" w:fill="FFFFFF"/>
        </w:rPr>
      </w:pPr>
      <w:r>
        <w:rPr>
          <w:color w:val="000000" w:themeColor="text1"/>
          <w:shd w:val="clear" w:color="auto" w:fill="FFFFFF"/>
        </w:rPr>
        <w:t>面试甄选</w:t>
      </w:r>
    </w:p>
    <w:p w:rsidR="002308EE" w:rsidRDefault="0081172A">
      <w:pPr>
        <w:wordWrap w:val="0"/>
        <w:spacing w:line="27" w:lineRule="atLeast"/>
        <w:ind w:leftChars="200" w:left="480"/>
        <w:rPr>
          <w:color w:val="000000" w:themeColor="text1"/>
          <w:shd w:val="clear" w:color="auto" w:fill="FFFFFF"/>
        </w:rPr>
      </w:pPr>
      <w:r>
        <w:rPr>
          <w:color w:val="000000" w:themeColor="text1"/>
          <w:shd w:val="clear" w:color="auto" w:fill="FFFFFF"/>
        </w:rPr>
        <w:t xml:space="preserve">具体信息请以收到通知为准； </w:t>
      </w:r>
    </w:p>
    <w:p w:rsidR="002308EE" w:rsidRDefault="0081172A">
      <w:pPr>
        <w:numPr>
          <w:ilvl w:val="0"/>
          <w:numId w:val="5"/>
        </w:numPr>
        <w:wordWrap w:val="0"/>
        <w:spacing w:line="27" w:lineRule="atLeast"/>
        <w:ind w:firstLineChars="200" w:firstLine="480"/>
        <w:rPr>
          <w:color w:val="000000" w:themeColor="text1"/>
          <w:shd w:val="clear" w:color="auto" w:fill="FFFFFF"/>
        </w:rPr>
      </w:pPr>
      <w:r>
        <w:rPr>
          <w:color w:val="000000" w:themeColor="text1"/>
          <w:shd w:val="clear" w:color="auto" w:fill="FFFFFF"/>
        </w:rPr>
        <w:t>体检背调</w:t>
      </w:r>
    </w:p>
    <w:p w:rsidR="002308EE" w:rsidRDefault="0081172A">
      <w:pPr>
        <w:wordWrap w:val="0"/>
        <w:spacing w:line="27" w:lineRule="atLeast"/>
        <w:ind w:leftChars="200" w:left="480"/>
        <w:rPr>
          <w:color w:val="000000" w:themeColor="text1"/>
          <w:shd w:val="clear" w:color="auto" w:fill="FFFFFF"/>
        </w:rPr>
      </w:pPr>
      <w:r>
        <w:rPr>
          <w:color w:val="000000" w:themeColor="text1"/>
          <w:shd w:val="clear" w:color="auto" w:fill="FFFFFF"/>
        </w:rPr>
        <w:t xml:space="preserve">通过面试的同学将被邀约参加体检背调 </w:t>
      </w:r>
    </w:p>
    <w:p w:rsidR="002308EE" w:rsidRDefault="0081172A">
      <w:pPr>
        <w:numPr>
          <w:ilvl w:val="0"/>
          <w:numId w:val="5"/>
        </w:num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公示</w:t>
      </w:r>
    </w:p>
    <w:p w:rsidR="002308EE" w:rsidRDefault="0081172A">
      <w:pPr>
        <w:wordWrap w:val="0"/>
        <w:spacing w:line="27" w:lineRule="atLeast"/>
        <w:ind w:leftChars="200" w:left="480"/>
        <w:rPr>
          <w:color w:val="000000" w:themeColor="text1"/>
          <w:shd w:val="clear" w:color="auto" w:fill="FFFFFF"/>
        </w:rPr>
      </w:pPr>
      <w:r>
        <w:rPr>
          <w:color w:val="000000" w:themeColor="text1"/>
          <w:shd w:val="clear" w:color="auto" w:fill="FFFFFF"/>
        </w:rPr>
        <w:lastRenderedPageBreak/>
        <w:t xml:space="preserve">统一公示。 </w:t>
      </w:r>
    </w:p>
    <w:p w:rsidR="002308EE" w:rsidRDefault="0081172A">
      <w:pPr>
        <w:numPr>
          <w:ilvl w:val="0"/>
          <w:numId w:val="5"/>
        </w:numPr>
        <w:wordWrap w:val="0"/>
        <w:spacing w:line="27" w:lineRule="atLeast"/>
        <w:ind w:firstLineChars="200" w:firstLine="480"/>
        <w:rPr>
          <w:color w:val="000000" w:themeColor="text1"/>
          <w:shd w:val="clear" w:color="auto" w:fill="FFFFFF"/>
        </w:rPr>
      </w:pPr>
      <w:r>
        <w:rPr>
          <w:color w:val="000000" w:themeColor="text1"/>
          <w:shd w:val="clear" w:color="auto" w:fill="FFFFFF"/>
        </w:rPr>
        <w:t>审核录用</w:t>
      </w:r>
    </w:p>
    <w:p w:rsidR="002308EE" w:rsidRDefault="0081172A">
      <w:pPr>
        <w:wordWrap w:val="0"/>
        <w:spacing w:line="27" w:lineRule="atLeast"/>
        <w:ind w:leftChars="200" w:left="480"/>
        <w:rPr>
          <w:color w:val="000000" w:themeColor="text1"/>
          <w:shd w:val="clear" w:color="auto" w:fill="FFFFFF"/>
        </w:rPr>
      </w:pPr>
      <w:r>
        <w:rPr>
          <w:color w:val="000000" w:themeColor="text1"/>
          <w:shd w:val="clear" w:color="auto" w:fill="FFFFFF"/>
        </w:rPr>
        <w:t xml:space="preserve">完成上诉流程者，将发放录用通知 </w:t>
      </w:r>
    </w:p>
    <w:p w:rsidR="002308EE" w:rsidRDefault="0081172A">
      <w:pPr>
        <w:wordWrap w:val="0"/>
        <w:spacing w:line="27" w:lineRule="atLeast"/>
        <w:rPr>
          <w:color w:val="000000" w:themeColor="text1"/>
          <w:shd w:val="clear" w:color="auto" w:fill="FFFFFF"/>
        </w:rPr>
      </w:pPr>
      <w:r>
        <w:rPr>
          <w:rFonts w:hint="eastAsia"/>
          <w:b/>
          <w:bCs/>
          <w:color w:val="000000" w:themeColor="text1"/>
          <w:shd w:val="clear" w:color="auto" w:fill="FFFFFF"/>
        </w:rPr>
        <w:t>五</w:t>
      </w:r>
      <w:r>
        <w:rPr>
          <w:b/>
          <w:bCs/>
          <w:color w:val="000000" w:themeColor="text1"/>
          <w:shd w:val="clear" w:color="auto" w:fill="FFFFFF"/>
        </w:rPr>
        <w:t>、注意事项</w:t>
      </w:r>
      <w:r>
        <w:rPr>
          <w:color w:val="000000" w:themeColor="text1"/>
          <w:shd w:val="clear" w:color="auto" w:fill="FFFFFF"/>
        </w:rPr>
        <w:t xml:space="preserve"> </w:t>
      </w:r>
    </w:p>
    <w:p w:rsidR="002308EE" w:rsidRDefault="0081172A">
      <w:pPr>
        <w:wordWrap w:val="0"/>
        <w:spacing w:line="27" w:lineRule="atLeast"/>
        <w:ind w:firstLineChars="200" w:firstLine="480"/>
        <w:rPr>
          <w:color w:val="000000" w:themeColor="text1"/>
          <w:shd w:val="clear" w:color="auto" w:fill="FFFFFF"/>
        </w:rPr>
      </w:pPr>
      <w:r>
        <w:rPr>
          <w:color w:val="000000" w:themeColor="text1"/>
          <w:shd w:val="clear" w:color="auto" w:fill="FFFFFF"/>
        </w:rPr>
        <w:t>1</w:t>
      </w:r>
      <w:r>
        <w:rPr>
          <w:rFonts w:hint="eastAsia"/>
          <w:color w:val="000000" w:themeColor="text1"/>
          <w:shd w:val="clear" w:color="auto" w:fill="FFFFFF"/>
        </w:rPr>
        <w:t>.</w:t>
      </w:r>
      <w:r>
        <w:rPr>
          <w:color w:val="000000" w:themeColor="text1"/>
          <w:shd w:val="clear" w:color="auto" w:fill="FFFFFF"/>
        </w:rPr>
        <w:t xml:space="preserve">每位应聘者最多申请一个岗位； </w:t>
      </w:r>
    </w:p>
    <w:p w:rsidR="002308EE" w:rsidRDefault="0081172A">
      <w:pPr>
        <w:wordWrap w:val="0"/>
        <w:spacing w:line="27" w:lineRule="atLeast"/>
        <w:ind w:firstLineChars="200" w:firstLine="480"/>
        <w:rPr>
          <w:color w:val="000000" w:themeColor="text1"/>
          <w:shd w:val="clear" w:color="auto" w:fill="FFFFFF"/>
        </w:rPr>
      </w:pPr>
      <w:r>
        <w:rPr>
          <w:color w:val="000000" w:themeColor="text1"/>
          <w:shd w:val="clear" w:color="auto" w:fill="FFFFFF"/>
        </w:rPr>
        <w:t>2</w:t>
      </w:r>
      <w:r>
        <w:rPr>
          <w:rFonts w:hint="eastAsia"/>
          <w:color w:val="000000" w:themeColor="text1"/>
          <w:shd w:val="clear" w:color="auto" w:fill="FFFFFF"/>
        </w:rPr>
        <w:t>.</w:t>
      </w:r>
      <w:r>
        <w:rPr>
          <w:color w:val="000000" w:themeColor="text1"/>
          <w:shd w:val="clear" w:color="auto" w:fill="FFFFFF"/>
        </w:rPr>
        <w:t xml:space="preserve">每位应聘者根据个人专业选择岗位类别即可，简历投递成功后请保持所预留通信工具畅通； </w:t>
      </w:r>
    </w:p>
    <w:p w:rsidR="002308EE" w:rsidRDefault="0081172A">
      <w:pPr>
        <w:wordWrap w:val="0"/>
        <w:spacing w:line="27" w:lineRule="atLeast"/>
        <w:ind w:firstLineChars="200" w:firstLine="480"/>
        <w:rPr>
          <w:color w:val="000000" w:themeColor="text1"/>
          <w:shd w:val="clear" w:color="auto" w:fill="FFFFFF"/>
        </w:rPr>
      </w:pPr>
      <w:r>
        <w:rPr>
          <w:rFonts w:hint="eastAsia"/>
          <w:color w:val="000000" w:themeColor="text1"/>
          <w:shd w:val="clear" w:color="auto" w:fill="FFFFFF"/>
        </w:rPr>
        <w:t>3.</w:t>
      </w:r>
      <w:r>
        <w:rPr>
          <w:color w:val="000000" w:themeColor="text1"/>
          <w:shd w:val="clear" w:color="auto" w:fill="FFFFFF"/>
        </w:rPr>
        <w:t xml:space="preserve">每位应聘者请保证所提供的个人资料真实有效，在后续环节中将对其进行审核，若有不实之处，我们将保留在不通知的情况下取消申请资格的权利。网申情况将严格保密，相关资料恕不退还。 </w:t>
      </w:r>
    </w:p>
    <w:p w:rsidR="00E207F7" w:rsidRDefault="00E207F7">
      <w:pPr>
        <w:wordWrap w:val="0"/>
        <w:spacing w:line="27" w:lineRule="atLeast"/>
        <w:rPr>
          <w:b/>
          <w:color w:val="000000" w:themeColor="text1"/>
          <w:sz w:val="32"/>
          <w:szCs w:val="32"/>
          <w:lang w:bidi="ar"/>
        </w:rPr>
      </w:pPr>
    </w:p>
    <w:p w:rsidR="002308EE" w:rsidRDefault="0081172A">
      <w:pPr>
        <w:wordWrap w:val="0"/>
        <w:spacing w:line="27" w:lineRule="atLeast"/>
        <w:rPr>
          <w:b/>
          <w:color w:val="000000" w:themeColor="text1"/>
          <w:sz w:val="32"/>
          <w:szCs w:val="32"/>
          <w:lang w:bidi="ar"/>
        </w:rPr>
      </w:pPr>
      <w:r>
        <w:rPr>
          <w:rFonts w:hint="eastAsia"/>
          <w:b/>
          <w:color w:val="000000" w:themeColor="text1"/>
          <w:sz w:val="32"/>
          <w:szCs w:val="32"/>
          <w:lang w:bidi="ar"/>
        </w:rPr>
        <w:t>（</w:t>
      </w:r>
      <w:r w:rsidR="00581156">
        <w:rPr>
          <w:rFonts w:hint="eastAsia"/>
          <w:b/>
          <w:color w:val="000000" w:themeColor="text1"/>
          <w:sz w:val="32"/>
          <w:szCs w:val="32"/>
          <w:lang w:bidi="ar"/>
        </w:rPr>
        <w:t xml:space="preserve">十一 </w:t>
      </w:r>
      <w:bookmarkStart w:id="0" w:name="_GoBack"/>
      <w:bookmarkEnd w:id="0"/>
      <w:r>
        <w:rPr>
          <w:rFonts w:hint="eastAsia"/>
          <w:b/>
          <w:color w:val="000000" w:themeColor="text1"/>
          <w:sz w:val="32"/>
          <w:szCs w:val="32"/>
          <w:lang w:bidi="ar"/>
        </w:rPr>
        <w:t>） 汇丰银行（中国）有限公司</w:t>
      </w:r>
    </w:p>
    <w:p w:rsidR="002308EE" w:rsidRDefault="0081172A">
      <w:pPr>
        <w:wordWrap w:val="0"/>
        <w:rPr>
          <w:color w:val="000000" w:themeColor="text1"/>
          <w:shd w:val="clear" w:color="auto" w:fill="FFFFFF"/>
          <w:lang w:bidi="ar"/>
        </w:rPr>
      </w:pPr>
      <w:r>
        <w:rPr>
          <w:rFonts w:hint="eastAsia"/>
          <w:b/>
          <w:bCs/>
          <w:color w:val="000000" w:themeColor="text1"/>
          <w:shd w:val="clear" w:color="auto" w:fill="FFFFFF"/>
          <w:lang w:bidi="ar"/>
        </w:rPr>
        <w:t>一、公司简介</w:t>
      </w:r>
      <w:r>
        <w:rPr>
          <w:color w:val="000000" w:themeColor="text1"/>
          <w:shd w:val="clear" w:color="auto" w:fill="FFFFFF"/>
          <w:lang w:bidi="ar"/>
        </w:rPr>
        <w:br/>
      </w:r>
      <w:r>
        <w:rPr>
          <w:rFonts w:hint="eastAsia"/>
          <w:color w:val="000000" w:themeColor="text1"/>
          <w:shd w:val="clear" w:color="auto" w:fill="FFFFFF"/>
          <w:lang w:bidi="ar"/>
        </w:rPr>
        <w:t xml:space="preserve">    香港上海汇丰银行有限公司为汇丰控股有限公司的全资附属公司，属于汇丰集团的创始成员以及在亚太地区的旗舰，也是香港最大的注册银行，以及香港三大发钞银行之一（其他两个是中国银行（香港）和渣打银行）。总部位于中环皇后大道中1号香港汇丰总行大厦，现时香港上海汇丰银行及各附属公司主要在亚太地区设立约700多间分行及办事处。</w:t>
      </w:r>
    </w:p>
    <w:p w:rsidR="002308EE" w:rsidRDefault="0081172A">
      <w:pPr>
        <w:wordWrap w:val="0"/>
        <w:rPr>
          <w:b/>
          <w:bCs/>
          <w:color w:val="000000" w:themeColor="text1"/>
          <w:shd w:val="clear" w:color="auto" w:fill="FFFFFF"/>
          <w:lang w:bidi="ar"/>
        </w:rPr>
      </w:pPr>
      <w:r>
        <w:rPr>
          <w:rFonts w:hint="eastAsia"/>
          <w:b/>
          <w:bCs/>
          <w:color w:val="000000" w:themeColor="text1"/>
          <w:shd w:val="clear" w:color="auto" w:fill="FFFFFF"/>
          <w:lang w:bidi="ar"/>
        </w:rPr>
        <w:t>二、招聘岗位</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1</w:t>
      </w:r>
      <w:r>
        <w:rPr>
          <w:color w:val="000000" w:themeColor="text1"/>
          <w:shd w:val="clear" w:color="auto" w:fill="FFFFFF"/>
          <w:lang w:bidi="ar"/>
        </w:rPr>
        <w:t>.</w:t>
      </w:r>
      <w:r>
        <w:rPr>
          <w:rFonts w:hint="eastAsia"/>
          <w:color w:val="000000" w:themeColor="text1"/>
          <w:shd w:val="clear" w:color="auto" w:fill="FFFFFF"/>
          <w:lang w:bidi="ar"/>
        </w:rPr>
        <w:t xml:space="preserve">岗位一：汇丰中国管理培训生项目HSBC China Global Graduate Programme （全职） </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汇丰中国管理培训生校园招聘以孕育和培养未来的领导者为目标，并拥有精英管理的文化。18-24个月的项目将提供综合全面的课堂培训、在职培训，以及宝贵的轮岗经验，将快速协助你成长为一名管理人员，为你创造辉煌的职业发展机会，并使你成为一名优秀的银行家。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    请浏览该网站了解更多相关信息http://campus.51job.com/hsbc/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我们欢迎符合条件的候选人于2019年11月15日前进行在线申请。 </w:t>
      </w:r>
    </w:p>
    <w:p w:rsidR="002308EE" w:rsidRDefault="002308EE">
      <w:pPr>
        <w:wordWrap w:val="0"/>
        <w:rPr>
          <w:color w:val="000000" w:themeColor="text1"/>
          <w:shd w:val="clear" w:color="auto" w:fill="FFFFFF"/>
          <w:lang w:bidi="ar"/>
        </w:rPr>
      </w:pPr>
    </w:p>
    <w:p w:rsidR="002308EE" w:rsidRDefault="0081172A">
      <w:pPr>
        <w:numPr>
          <w:ilvl w:val="0"/>
          <w:numId w:val="6"/>
        </w:numPr>
        <w:wordWrap w:val="0"/>
        <w:rPr>
          <w:color w:val="000000" w:themeColor="text1"/>
          <w:shd w:val="clear" w:color="auto" w:fill="FFFFFF"/>
          <w:lang w:bidi="ar"/>
        </w:rPr>
      </w:pPr>
      <w:r>
        <w:rPr>
          <w:rFonts w:hint="eastAsia"/>
          <w:color w:val="000000" w:themeColor="text1"/>
          <w:shd w:val="clear" w:color="auto" w:fill="FFFFFF"/>
          <w:lang w:bidi="ar"/>
        </w:rPr>
        <w:t>招收部门</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Commercial Banking, Global Banking, Global Markets, Retail Banking and Wealth Management, Retail Banking and Wealth Management-Digital, HSBC Securities Services, Global Liquidity and Cash Management, Global Trade &amp; Receivables Finance  (请查阅“汇丰银行人才招聘”公众号了解各部门攻略) </w:t>
      </w:r>
    </w:p>
    <w:p w:rsidR="002308EE" w:rsidRDefault="0081172A">
      <w:pPr>
        <w:numPr>
          <w:ilvl w:val="0"/>
          <w:numId w:val="6"/>
        </w:numPr>
        <w:wordWrap w:val="0"/>
        <w:rPr>
          <w:color w:val="000000" w:themeColor="text1"/>
          <w:shd w:val="clear" w:color="auto" w:fill="FFFFFF"/>
          <w:lang w:bidi="ar"/>
        </w:rPr>
      </w:pPr>
      <w:r>
        <w:rPr>
          <w:rFonts w:hint="eastAsia"/>
          <w:color w:val="000000" w:themeColor="text1"/>
          <w:shd w:val="clear" w:color="auto" w:fill="FFFFFF"/>
          <w:lang w:bidi="ar"/>
        </w:rPr>
        <w:t>工作地点</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上海，北京，广州，深圳等中国大陆各分行 </w:t>
      </w:r>
    </w:p>
    <w:p w:rsidR="002308EE" w:rsidRDefault="0081172A">
      <w:pPr>
        <w:numPr>
          <w:ilvl w:val="0"/>
          <w:numId w:val="6"/>
        </w:numPr>
        <w:wordWrap w:val="0"/>
        <w:rPr>
          <w:color w:val="000000" w:themeColor="text1"/>
          <w:shd w:val="clear" w:color="auto" w:fill="FFFFFF"/>
          <w:lang w:bidi="ar"/>
        </w:rPr>
      </w:pPr>
      <w:r>
        <w:rPr>
          <w:rFonts w:hint="eastAsia"/>
          <w:color w:val="000000" w:themeColor="text1"/>
          <w:shd w:val="clear" w:color="auto" w:fill="FFFFFF"/>
          <w:lang w:bidi="ar"/>
        </w:rPr>
        <w:t>招收对象</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2019/2020应届生（本科或研究生）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2</w:t>
      </w:r>
      <w:r>
        <w:rPr>
          <w:color w:val="000000" w:themeColor="text1"/>
          <w:shd w:val="clear" w:color="auto" w:fill="FFFFFF"/>
          <w:lang w:bidi="ar"/>
        </w:rPr>
        <w:t>.</w:t>
      </w:r>
      <w:r>
        <w:rPr>
          <w:rFonts w:hint="eastAsia"/>
          <w:color w:val="000000" w:themeColor="text1"/>
          <w:shd w:val="clear" w:color="auto" w:fill="FFFFFF"/>
          <w:lang w:bidi="ar"/>
        </w:rPr>
        <w:t xml:space="preserve">岗位二：汇丰中国运营、科技及服务部未来领袖计划HSBC China HOST Supernova Programme（全职） </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lastRenderedPageBreak/>
        <w:t xml:space="preserve">汇丰中国运营、科技及服务部未来领袖计划以培养HOST未来领导者为目标，提供为期24个月全面的在职培训、课堂培训及跨职能、跨部门、跨城市及海外轮岗机会，创造充分发挥自我潜力、实现迅速成长的职场平台，为HOST培养和储备未来专业经理人，迎接数字时代银行业的机遇和挑战。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    汇丰营运、科技及服务部（HOST）是整个银行的关键组成部分，为汇丰银行业务提供必要的营运、技术和服务支持，提高客户服务质量。 </w:t>
      </w:r>
    </w:p>
    <w:p w:rsidR="002308EE" w:rsidRDefault="002308EE">
      <w:pPr>
        <w:wordWrap w:val="0"/>
        <w:rPr>
          <w:color w:val="000000" w:themeColor="text1"/>
          <w:shd w:val="clear" w:color="auto" w:fill="FFFFFF"/>
          <w:lang w:bidi="ar"/>
        </w:rPr>
      </w:pP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营运：我们为客户提供更优质便捷的服务，革新银行流程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科技：我们提供信息科技支持，致力于科技金融创新升级，为同事创造高效工作环境，为客户提供高效先进服务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服务：我们提供专业服务，管理外包供应商及银行不动产资产，主导银行业务变革项目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  </w:t>
      </w:r>
    </w:p>
    <w:p w:rsidR="002308EE" w:rsidRDefault="0081172A">
      <w:pPr>
        <w:numPr>
          <w:ilvl w:val="0"/>
          <w:numId w:val="7"/>
        </w:numPr>
        <w:wordWrap w:val="0"/>
        <w:rPr>
          <w:color w:val="000000" w:themeColor="text1"/>
          <w:shd w:val="clear" w:color="auto" w:fill="FFFFFF"/>
          <w:lang w:bidi="ar"/>
        </w:rPr>
      </w:pPr>
      <w:r>
        <w:rPr>
          <w:rFonts w:hint="eastAsia"/>
          <w:color w:val="000000" w:themeColor="text1"/>
          <w:shd w:val="clear" w:color="auto" w:fill="FFFFFF"/>
          <w:lang w:bidi="ar"/>
        </w:rPr>
        <w:t>招收部门</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HOST（营运、科技及服务部）, 包括：Chief Operating Officer Office, Transformation, Operations, Information Technology, Corporate Real Estate, </w:t>
      </w:r>
    </w:p>
    <w:p w:rsidR="002308EE" w:rsidRDefault="0081172A">
      <w:pPr>
        <w:wordWrap w:val="0"/>
        <w:rPr>
          <w:color w:val="000000" w:themeColor="text1"/>
          <w:shd w:val="clear" w:color="auto" w:fill="FFFFFF"/>
          <w:lang w:bidi="ar"/>
        </w:rPr>
      </w:pPr>
      <w:r>
        <w:rPr>
          <w:rFonts w:hint="eastAsia"/>
          <w:color w:val="000000" w:themeColor="text1"/>
          <w:shd w:val="clear" w:color="auto" w:fill="FFFFFF"/>
          <w:lang w:bidi="ar"/>
        </w:rPr>
        <w:t xml:space="preserve">Procurement </w:t>
      </w:r>
    </w:p>
    <w:p w:rsidR="002308EE" w:rsidRDefault="0081172A">
      <w:pPr>
        <w:numPr>
          <w:ilvl w:val="0"/>
          <w:numId w:val="7"/>
        </w:numPr>
        <w:wordWrap w:val="0"/>
        <w:rPr>
          <w:color w:val="000000" w:themeColor="text1"/>
          <w:shd w:val="clear" w:color="auto" w:fill="FFFFFF"/>
          <w:lang w:bidi="ar"/>
        </w:rPr>
      </w:pPr>
      <w:r>
        <w:rPr>
          <w:rFonts w:hint="eastAsia"/>
          <w:color w:val="000000" w:themeColor="text1"/>
          <w:shd w:val="clear" w:color="auto" w:fill="FFFFFF"/>
          <w:lang w:bidi="ar"/>
        </w:rPr>
        <w:t>工作地点</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上海 </w:t>
      </w:r>
    </w:p>
    <w:p w:rsidR="002308EE" w:rsidRDefault="0081172A">
      <w:pPr>
        <w:numPr>
          <w:ilvl w:val="0"/>
          <w:numId w:val="7"/>
        </w:numPr>
        <w:wordWrap w:val="0"/>
        <w:rPr>
          <w:color w:val="000000" w:themeColor="text1"/>
          <w:shd w:val="clear" w:color="auto" w:fill="FFFFFF"/>
          <w:lang w:bidi="ar"/>
        </w:rPr>
      </w:pPr>
      <w:r>
        <w:rPr>
          <w:rFonts w:hint="eastAsia"/>
          <w:color w:val="000000" w:themeColor="text1"/>
          <w:shd w:val="clear" w:color="auto" w:fill="FFFFFF"/>
          <w:lang w:bidi="ar"/>
        </w:rPr>
        <w:t>招收对象</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在读学生（本科生/研究生），且为2020年毕业应届生 </w:t>
      </w:r>
    </w:p>
    <w:p w:rsidR="002308EE" w:rsidRDefault="0081172A">
      <w:pPr>
        <w:numPr>
          <w:ilvl w:val="0"/>
          <w:numId w:val="7"/>
        </w:numPr>
        <w:wordWrap w:val="0"/>
        <w:rPr>
          <w:color w:val="000000" w:themeColor="text1"/>
          <w:shd w:val="clear" w:color="auto" w:fill="FFFFFF"/>
          <w:lang w:bidi="ar"/>
        </w:rPr>
      </w:pPr>
      <w:r>
        <w:rPr>
          <w:rFonts w:hint="eastAsia"/>
          <w:color w:val="000000" w:themeColor="text1"/>
          <w:shd w:val="clear" w:color="auto" w:fill="FFFFFF"/>
          <w:lang w:bidi="ar"/>
        </w:rPr>
        <w:t>申请方式</w:t>
      </w:r>
    </w:p>
    <w:p w:rsidR="002308EE" w:rsidRDefault="0081172A">
      <w:pPr>
        <w:wordWrap w:val="0"/>
        <w:ind w:firstLineChars="200" w:firstLine="480"/>
        <w:rPr>
          <w:color w:val="000000" w:themeColor="text1"/>
          <w:shd w:val="clear" w:color="auto" w:fill="FFFFFF"/>
          <w:lang w:bidi="ar"/>
        </w:rPr>
      </w:pPr>
      <w:r>
        <w:rPr>
          <w:rFonts w:hint="eastAsia"/>
          <w:color w:val="000000" w:themeColor="text1"/>
          <w:shd w:val="clear" w:color="auto" w:fill="FFFFFF"/>
          <w:lang w:bidi="ar"/>
        </w:rPr>
        <w:t xml:space="preserve">即日起至2019年11月30日接受申请，请浏览该网站了解更多相关信息 http://campus.51job.com/hsbc/supernova.html </w:t>
      </w:r>
    </w:p>
    <w:p w:rsidR="002308EE" w:rsidRDefault="0081172A">
      <w:pPr>
        <w:wordWrap w:val="0"/>
        <w:rPr>
          <w:b/>
          <w:bCs/>
          <w:color w:val="000000" w:themeColor="text1"/>
          <w:shd w:val="clear" w:color="auto" w:fill="FFFFFF"/>
          <w:lang w:bidi="ar"/>
        </w:rPr>
      </w:pPr>
      <w:r>
        <w:rPr>
          <w:rFonts w:hint="eastAsia"/>
          <w:b/>
          <w:bCs/>
          <w:color w:val="000000" w:themeColor="text1"/>
          <w:shd w:val="clear" w:color="auto" w:fill="FFFFFF"/>
          <w:lang w:bidi="ar"/>
        </w:rPr>
        <w:t>三、简历投递邮箱</w:t>
      </w:r>
    </w:p>
    <w:p w:rsidR="002308EE" w:rsidRDefault="00581156">
      <w:pPr>
        <w:wordWrap w:val="0"/>
        <w:ind w:firstLineChars="200" w:firstLine="480"/>
        <w:rPr>
          <w:color w:val="000000" w:themeColor="text1"/>
          <w:shd w:val="clear" w:color="auto" w:fill="FFFFFF"/>
          <w:lang w:bidi="ar"/>
        </w:rPr>
      </w:pPr>
      <w:hyperlink r:id="rId20" w:history="1">
        <w:r w:rsidRPr="005479C2">
          <w:rPr>
            <w:rStyle w:val="ac"/>
            <w:rFonts w:hint="eastAsia"/>
            <w:shd w:val="clear" w:color="auto" w:fill="FFFFFF"/>
            <w:lang w:bidi="ar"/>
          </w:rPr>
          <w:t>hsbc@51job.com</w:t>
        </w:r>
      </w:hyperlink>
      <w:r w:rsidR="0081172A">
        <w:rPr>
          <w:rFonts w:hint="eastAsia"/>
          <w:color w:val="000000" w:themeColor="text1"/>
          <w:shd w:val="clear" w:color="auto" w:fill="FFFFFF"/>
          <w:lang w:bidi="ar"/>
        </w:rPr>
        <w:t xml:space="preserve"> </w:t>
      </w:r>
    </w:p>
    <w:p w:rsidR="00581156" w:rsidRDefault="00581156">
      <w:pPr>
        <w:wordWrap w:val="0"/>
        <w:ind w:firstLineChars="200" w:firstLine="480"/>
        <w:rPr>
          <w:color w:val="000000" w:themeColor="text1"/>
          <w:shd w:val="clear" w:color="auto" w:fill="FFFFFF"/>
          <w:lang w:bidi="ar"/>
        </w:rPr>
      </w:pPr>
    </w:p>
    <w:p w:rsidR="002308EE" w:rsidRDefault="002308EE" w:rsidP="00581156">
      <w:pPr>
        <w:wordWrap w:val="0"/>
        <w:ind w:firstLineChars="200" w:firstLine="480"/>
        <w:rPr>
          <w:color w:val="000000" w:themeColor="text1"/>
          <w:shd w:val="clear" w:color="auto" w:fill="FFFFFF"/>
          <w:lang w:bidi="ar"/>
        </w:rPr>
      </w:pPr>
    </w:p>
    <w:p w:rsidR="002308EE" w:rsidRDefault="002308EE">
      <w:pPr>
        <w:wordWrap w:val="0"/>
        <w:rPr>
          <w:color w:val="000000" w:themeColor="text1"/>
          <w:shd w:val="clear" w:color="auto" w:fill="FFFFFF"/>
          <w:lang w:bidi="ar"/>
        </w:rPr>
      </w:pPr>
    </w:p>
    <w:sectPr w:rsidR="002308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B42" w:rsidRDefault="00B40B42" w:rsidP="00581156">
      <w:r>
        <w:separator/>
      </w:r>
    </w:p>
  </w:endnote>
  <w:endnote w:type="continuationSeparator" w:id="0">
    <w:p w:rsidR="00B40B42" w:rsidRDefault="00B40B42" w:rsidP="0058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enlo">
    <w:altName w:val="Segoe Print"/>
    <w:charset w:val="00"/>
    <w:family w:val="auto"/>
    <w:pitch w:val="default"/>
  </w:font>
  <w:font w:name="Franklin Gothic">
    <w:altName w:val="Franklin Gothic Medium"/>
    <w:charset w:val="00"/>
    <w:family w:val="auto"/>
    <w:pitch w:val="default"/>
  </w:font>
  <w:font w:name="微软雅黑">
    <w:panose1 w:val="020B0503020204020204"/>
    <w:charset w:val="86"/>
    <w:family w:val="swiss"/>
    <w:pitch w:val="variable"/>
    <w:sig w:usb0="80000287" w:usb1="280F3C52" w:usb2="00000016" w:usb3="00000000" w:csb0="0004001F" w:csb1="00000000"/>
  </w:font>
  <w:font w:name="&amp;quo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B42" w:rsidRDefault="00B40B42" w:rsidP="00581156">
      <w:r>
        <w:separator/>
      </w:r>
    </w:p>
  </w:footnote>
  <w:footnote w:type="continuationSeparator" w:id="0">
    <w:p w:rsidR="00B40B42" w:rsidRDefault="00B40B42" w:rsidP="00581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E794CA"/>
    <w:multiLevelType w:val="singleLevel"/>
    <w:tmpl w:val="81E794CA"/>
    <w:lvl w:ilvl="0">
      <w:start w:val="2"/>
      <w:numFmt w:val="decimal"/>
      <w:suff w:val="space"/>
      <w:lvlText w:val="（%1）"/>
      <w:lvlJc w:val="left"/>
    </w:lvl>
  </w:abstractNum>
  <w:abstractNum w:abstractNumId="1" w15:restartNumberingAfterBreak="0">
    <w:nsid w:val="99093EE3"/>
    <w:multiLevelType w:val="singleLevel"/>
    <w:tmpl w:val="99093EE3"/>
    <w:lvl w:ilvl="0">
      <w:start w:val="1"/>
      <w:numFmt w:val="decimal"/>
      <w:suff w:val="nothing"/>
      <w:lvlText w:val="（%1）"/>
      <w:lvlJc w:val="left"/>
    </w:lvl>
  </w:abstractNum>
  <w:abstractNum w:abstractNumId="2" w15:restartNumberingAfterBreak="0">
    <w:nsid w:val="AE7E8E6E"/>
    <w:multiLevelType w:val="singleLevel"/>
    <w:tmpl w:val="AE7E8E6E"/>
    <w:lvl w:ilvl="0">
      <w:start w:val="2"/>
      <w:numFmt w:val="decimal"/>
      <w:suff w:val="nothing"/>
      <w:lvlText w:val="（%1）"/>
      <w:lvlJc w:val="left"/>
    </w:lvl>
  </w:abstractNum>
  <w:abstractNum w:abstractNumId="3" w15:restartNumberingAfterBreak="0">
    <w:nsid w:val="C42176BE"/>
    <w:multiLevelType w:val="singleLevel"/>
    <w:tmpl w:val="C42176BE"/>
    <w:lvl w:ilvl="0">
      <w:start w:val="2"/>
      <w:numFmt w:val="decimal"/>
      <w:lvlText w:val="%1."/>
      <w:lvlJc w:val="left"/>
      <w:pPr>
        <w:tabs>
          <w:tab w:val="left" w:pos="312"/>
        </w:tabs>
      </w:pPr>
    </w:lvl>
  </w:abstractNum>
  <w:abstractNum w:abstractNumId="4" w15:restartNumberingAfterBreak="0">
    <w:nsid w:val="CA5C6A5B"/>
    <w:multiLevelType w:val="singleLevel"/>
    <w:tmpl w:val="CA5C6A5B"/>
    <w:lvl w:ilvl="0">
      <w:start w:val="1"/>
      <w:numFmt w:val="decimal"/>
      <w:lvlText w:val="%1."/>
      <w:lvlJc w:val="left"/>
      <w:pPr>
        <w:tabs>
          <w:tab w:val="left" w:pos="312"/>
        </w:tabs>
      </w:pPr>
    </w:lvl>
  </w:abstractNum>
  <w:abstractNum w:abstractNumId="5" w15:restartNumberingAfterBreak="0">
    <w:nsid w:val="D03670FB"/>
    <w:multiLevelType w:val="singleLevel"/>
    <w:tmpl w:val="D03670FB"/>
    <w:lvl w:ilvl="0">
      <w:start w:val="1"/>
      <w:numFmt w:val="decimal"/>
      <w:lvlText w:val="%1."/>
      <w:lvlJc w:val="left"/>
      <w:pPr>
        <w:tabs>
          <w:tab w:val="left" w:pos="312"/>
        </w:tabs>
      </w:pPr>
    </w:lvl>
  </w:abstractNum>
  <w:abstractNum w:abstractNumId="6" w15:restartNumberingAfterBreak="0">
    <w:nsid w:val="DB85B917"/>
    <w:multiLevelType w:val="singleLevel"/>
    <w:tmpl w:val="DB85B917"/>
    <w:lvl w:ilvl="0">
      <w:start w:val="1"/>
      <w:numFmt w:val="chineseCounting"/>
      <w:suff w:val="nothing"/>
      <w:lvlText w:val="%1、"/>
      <w:lvlJc w:val="left"/>
      <w:rPr>
        <w:rFonts w:hint="eastAsia"/>
      </w:rPr>
    </w:lvl>
  </w:abstractNum>
  <w:abstractNum w:abstractNumId="7" w15:restartNumberingAfterBreak="0">
    <w:nsid w:val="EDD1A271"/>
    <w:multiLevelType w:val="singleLevel"/>
    <w:tmpl w:val="EDD1A271"/>
    <w:lvl w:ilvl="0">
      <w:start w:val="2"/>
      <w:numFmt w:val="decimal"/>
      <w:suff w:val="space"/>
      <w:lvlText w:val="（%1）"/>
      <w:lvlJc w:val="left"/>
    </w:lvl>
  </w:abstractNum>
  <w:abstractNum w:abstractNumId="8" w15:restartNumberingAfterBreak="0">
    <w:nsid w:val="F9D79766"/>
    <w:multiLevelType w:val="singleLevel"/>
    <w:tmpl w:val="F9D79766"/>
    <w:lvl w:ilvl="0">
      <w:start w:val="1"/>
      <w:numFmt w:val="decimal"/>
      <w:suff w:val="nothing"/>
      <w:lvlText w:val="（%1）"/>
      <w:lvlJc w:val="left"/>
    </w:lvl>
  </w:abstractNum>
  <w:abstractNum w:abstractNumId="9" w15:restartNumberingAfterBreak="0">
    <w:nsid w:val="0D6F1576"/>
    <w:multiLevelType w:val="singleLevel"/>
    <w:tmpl w:val="0D6F1576"/>
    <w:lvl w:ilvl="0">
      <w:start w:val="3"/>
      <w:numFmt w:val="decimal"/>
      <w:lvlText w:val="%1."/>
      <w:lvlJc w:val="left"/>
      <w:pPr>
        <w:tabs>
          <w:tab w:val="left" w:pos="312"/>
        </w:tabs>
      </w:pPr>
    </w:lvl>
  </w:abstractNum>
  <w:abstractNum w:abstractNumId="10" w15:restartNumberingAfterBreak="0">
    <w:nsid w:val="53F994FE"/>
    <w:multiLevelType w:val="singleLevel"/>
    <w:tmpl w:val="53F994FE"/>
    <w:lvl w:ilvl="0">
      <w:start w:val="5"/>
      <w:numFmt w:val="decimal"/>
      <w:lvlText w:val="%1."/>
      <w:lvlJc w:val="left"/>
      <w:pPr>
        <w:tabs>
          <w:tab w:val="left" w:pos="312"/>
        </w:tabs>
      </w:pPr>
    </w:lvl>
  </w:abstractNum>
  <w:abstractNum w:abstractNumId="11" w15:restartNumberingAfterBreak="0">
    <w:nsid w:val="62880C8F"/>
    <w:multiLevelType w:val="singleLevel"/>
    <w:tmpl w:val="62880C8F"/>
    <w:lvl w:ilvl="0">
      <w:start w:val="1"/>
      <w:numFmt w:val="chineseCounting"/>
      <w:suff w:val="space"/>
      <w:lvlText w:val="（%1）"/>
      <w:lvlJc w:val="left"/>
      <w:rPr>
        <w:rFonts w:hint="eastAsia"/>
      </w:rPr>
    </w:lvl>
  </w:abstractNum>
  <w:abstractNum w:abstractNumId="12" w15:restartNumberingAfterBreak="0">
    <w:nsid w:val="67BF01CA"/>
    <w:multiLevelType w:val="singleLevel"/>
    <w:tmpl w:val="67BF01CA"/>
    <w:lvl w:ilvl="0">
      <w:start w:val="3"/>
      <w:numFmt w:val="decimal"/>
      <w:lvlText w:val="%1."/>
      <w:lvlJc w:val="left"/>
      <w:pPr>
        <w:tabs>
          <w:tab w:val="left" w:pos="312"/>
        </w:tabs>
      </w:pPr>
    </w:lvl>
  </w:abstractNum>
  <w:abstractNum w:abstractNumId="13" w15:restartNumberingAfterBreak="0">
    <w:nsid w:val="7CBEFF33"/>
    <w:multiLevelType w:val="singleLevel"/>
    <w:tmpl w:val="7CBEFF33"/>
    <w:lvl w:ilvl="0">
      <w:start w:val="1"/>
      <w:numFmt w:val="chineseCounting"/>
      <w:suff w:val="nothing"/>
      <w:lvlText w:val="%1、"/>
      <w:lvlJc w:val="left"/>
      <w:rPr>
        <w:rFonts w:hint="eastAsia"/>
      </w:rPr>
    </w:lvl>
  </w:abstractNum>
  <w:num w:numId="1">
    <w:abstractNumId w:val="12"/>
  </w:num>
  <w:num w:numId="2">
    <w:abstractNumId w:val="9"/>
  </w:num>
  <w:num w:numId="3">
    <w:abstractNumId w:val="3"/>
  </w:num>
  <w:num w:numId="4">
    <w:abstractNumId w:val="4"/>
  </w:num>
  <w:num w:numId="5">
    <w:abstractNumId w:val="5"/>
  </w:num>
  <w:num w:numId="6">
    <w:abstractNumId w:val="1"/>
  </w:num>
  <w:num w:numId="7">
    <w:abstractNumId w:val="8"/>
  </w:num>
  <w:num w:numId="8">
    <w:abstractNumId w:val="7"/>
  </w:num>
  <w:num w:numId="9">
    <w:abstractNumId w:val="0"/>
  </w:num>
  <w:num w:numId="10">
    <w:abstractNumId w:val="2"/>
  </w:num>
  <w:num w:numId="11">
    <w:abstractNumId w:val="10"/>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B0"/>
    <w:rsid w:val="0000024C"/>
    <w:rsid w:val="00010C95"/>
    <w:rsid w:val="0001658E"/>
    <w:rsid w:val="00026F80"/>
    <w:rsid w:val="000271CC"/>
    <w:rsid w:val="000355A8"/>
    <w:rsid w:val="000913DE"/>
    <w:rsid w:val="00094B5F"/>
    <w:rsid w:val="000A0468"/>
    <w:rsid w:val="000A4FD8"/>
    <w:rsid w:val="000E001A"/>
    <w:rsid w:val="000E279E"/>
    <w:rsid w:val="000E5657"/>
    <w:rsid w:val="000E5667"/>
    <w:rsid w:val="00121AF3"/>
    <w:rsid w:val="00132F00"/>
    <w:rsid w:val="00137F70"/>
    <w:rsid w:val="001461FB"/>
    <w:rsid w:val="001654DB"/>
    <w:rsid w:val="001714FC"/>
    <w:rsid w:val="00180FF7"/>
    <w:rsid w:val="001C0F9B"/>
    <w:rsid w:val="001C5B2A"/>
    <w:rsid w:val="001C7961"/>
    <w:rsid w:val="001D3BC4"/>
    <w:rsid w:val="001E77E4"/>
    <w:rsid w:val="002005AD"/>
    <w:rsid w:val="002010D8"/>
    <w:rsid w:val="00201A12"/>
    <w:rsid w:val="00204202"/>
    <w:rsid w:val="00205B71"/>
    <w:rsid w:val="00205C96"/>
    <w:rsid w:val="002308EE"/>
    <w:rsid w:val="00253B34"/>
    <w:rsid w:val="002830FD"/>
    <w:rsid w:val="00286739"/>
    <w:rsid w:val="002A790B"/>
    <w:rsid w:val="002C1DC0"/>
    <w:rsid w:val="002E0FA3"/>
    <w:rsid w:val="002E40E6"/>
    <w:rsid w:val="00311CBD"/>
    <w:rsid w:val="0033169C"/>
    <w:rsid w:val="00350E32"/>
    <w:rsid w:val="00353D25"/>
    <w:rsid w:val="00356C78"/>
    <w:rsid w:val="003726B9"/>
    <w:rsid w:val="00380CDC"/>
    <w:rsid w:val="00391A3A"/>
    <w:rsid w:val="003A2E33"/>
    <w:rsid w:val="003A5489"/>
    <w:rsid w:val="00412301"/>
    <w:rsid w:val="00434627"/>
    <w:rsid w:val="004502A2"/>
    <w:rsid w:val="00466A53"/>
    <w:rsid w:val="00470FDD"/>
    <w:rsid w:val="00480C58"/>
    <w:rsid w:val="004B5086"/>
    <w:rsid w:val="004C28C8"/>
    <w:rsid w:val="004C383F"/>
    <w:rsid w:val="004F4E60"/>
    <w:rsid w:val="00515DC2"/>
    <w:rsid w:val="00532B75"/>
    <w:rsid w:val="005435E2"/>
    <w:rsid w:val="005453C3"/>
    <w:rsid w:val="005520D1"/>
    <w:rsid w:val="00560A7D"/>
    <w:rsid w:val="0056529C"/>
    <w:rsid w:val="00567A55"/>
    <w:rsid w:val="00581156"/>
    <w:rsid w:val="005E5EA7"/>
    <w:rsid w:val="005F1E75"/>
    <w:rsid w:val="0065543C"/>
    <w:rsid w:val="00664FBD"/>
    <w:rsid w:val="00671A9E"/>
    <w:rsid w:val="00677838"/>
    <w:rsid w:val="00680113"/>
    <w:rsid w:val="006A2D22"/>
    <w:rsid w:val="006B6EF5"/>
    <w:rsid w:val="006C560A"/>
    <w:rsid w:val="006D34CC"/>
    <w:rsid w:val="006E1166"/>
    <w:rsid w:val="00717120"/>
    <w:rsid w:val="007317BA"/>
    <w:rsid w:val="007322F0"/>
    <w:rsid w:val="00732A6D"/>
    <w:rsid w:val="007574D6"/>
    <w:rsid w:val="00794E72"/>
    <w:rsid w:val="007A1A88"/>
    <w:rsid w:val="007C1477"/>
    <w:rsid w:val="007F1472"/>
    <w:rsid w:val="00800A59"/>
    <w:rsid w:val="0081172A"/>
    <w:rsid w:val="00837D34"/>
    <w:rsid w:val="00847BA5"/>
    <w:rsid w:val="008639B0"/>
    <w:rsid w:val="0089206B"/>
    <w:rsid w:val="008A3536"/>
    <w:rsid w:val="008D1559"/>
    <w:rsid w:val="008F0C65"/>
    <w:rsid w:val="00900AD6"/>
    <w:rsid w:val="00925E47"/>
    <w:rsid w:val="009272C4"/>
    <w:rsid w:val="00935278"/>
    <w:rsid w:val="009444EE"/>
    <w:rsid w:val="009466E6"/>
    <w:rsid w:val="0096189A"/>
    <w:rsid w:val="00972683"/>
    <w:rsid w:val="009B2269"/>
    <w:rsid w:val="009B5FB9"/>
    <w:rsid w:val="009B78E9"/>
    <w:rsid w:val="009D2CD0"/>
    <w:rsid w:val="009F276B"/>
    <w:rsid w:val="00A000C2"/>
    <w:rsid w:val="00A000E6"/>
    <w:rsid w:val="00A0517A"/>
    <w:rsid w:val="00A229EF"/>
    <w:rsid w:val="00A711A5"/>
    <w:rsid w:val="00A7529A"/>
    <w:rsid w:val="00A809A8"/>
    <w:rsid w:val="00A845EB"/>
    <w:rsid w:val="00A86FDC"/>
    <w:rsid w:val="00A87578"/>
    <w:rsid w:val="00AB728F"/>
    <w:rsid w:val="00B0682D"/>
    <w:rsid w:val="00B070A8"/>
    <w:rsid w:val="00B279D7"/>
    <w:rsid w:val="00B365DC"/>
    <w:rsid w:val="00B40B42"/>
    <w:rsid w:val="00B63C3D"/>
    <w:rsid w:val="00B736FF"/>
    <w:rsid w:val="00B82435"/>
    <w:rsid w:val="00B866A3"/>
    <w:rsid w:val="00B93AB9"/>
    <w:rsid w:val="00B94380"/>
    <w:rsid w:val="00BA2A36"/>
    <w:rsid w:val="00BE31BD"/>
    <w:rsid w:val="00C007FB"/>
    <w:rsid w:val="00C05A5C"/>
    <w:rsid w:val="00C1383B"/>
    <w:rsid w:val="00C50813"/>
    <w:rsid w:val="00C728E5"/>
    <w:rsid w:val="00C839A1"/>
    <w:rsid w:val="00C9237E"/>
    <w:rsid w:val="00C93189"/>
    <w:rsid w:val="00CB3F3E"/>
    <w:rsid w:val="00CC21C3"/>
    <w:rsid w:val="00CD50F5"/>
    <w:rsid w:val="00D039E5"/>
    <w:rsid w:val="00D06011"/>
    <w:rsid w:val="00D35C73"/>
    <w:rsid w:val="00D430F3"/>
    <w:rsid w:val="00D51B73"/>
    <w:rsid w:val="00D67725"/>
    <w:rsid w:val="00DE01F5"/>
    <w:rsid w:val="00DF6513"/>
    <w:rsid w:val="00E0314C"/>
    <w:rsid w:val="00E207F7"/>
    <w:rsid w:val="00E32BEF"/>
    <w:rsid w:val="00E6715E"/>
    <w:rsid w:val="00E70505"/>
    <w:rsid w:val="00E85BB9"/>
    <w:rsid w:val="00E87822"/>
    <w:rsid w:val="00E87BDC"/>
    <w:rsid w:val="00EA466D"/>
    <w:rsid w:val="00EE1288"/>
    <w:rsid w:val="00EE5DE0"/>
    <w:rsid w:val="00EF36E8"/>
    <w:rsid w:val="00EF4580"/>
    <w:rsid w:val="00F116B9"/>
    <w:rsid w:val="00F120C6"/>
    <w:rsid w:val="00F1650F"/>
    <w:rsid w:val="00F222E7"/>
    <w:rsid w:val="00F31860"/>
    <w:rsid w:val="00F34BF4"/>
    <w:rsid w:val="00F37F8C"/>
    <w:rsid w:val="00F4122B"/>
    <w:rsid w:val="00F72420"/>
    <w:rsid w:val="00F80933"/>
    <w:rsid w:val="00F80A46"/>
    <w:rsid w:val="00F9754F"/>
    <w:rsid w:val="00FA6D41"/>
    <w:rsid w:val="00FE1D5F"/>
    <w:rsid w:val="00FE2A6C"/>
    <w:rsid w:val="0171520D"/>
    <w:rsid w:val="0189634D"/>
    <w:rsid w:val="022102EF"/>
    <w:rsid w:val="03CD5853"/>
    <w:rsid w:val="05CA585C"/>
    <w:rsid w:val="0BDF33BF"/>
    <w:rsid w:val="0CFF7DD5"/>
    <w:rsid w:val="0EF73928"/>
    <w:rsid w:val="11EA119F"/>
    <w:rsid w:val="12444D12"/>
    <w:rsid w:val="1AA35B65"/>
    <w:rsid w:val="1CEC789D"/>
    <w:rsid w:val="1D54561C"/>
    <w:rsid w:val="1D5E206C"/>
    <w:rsid w:val="213211C6"/>
    <w:rsid w:val="213D31BD"/>
    <w:rsid w:val="214B364A"/>
    <w:rsid w:val="24885EB0"/>
    <w:rsid w:val="28280AB6"/>
    <w:rsid w:val="29EE5E12"/>
    <w:rsid w:val="2A081BA0"/>
    <w:rsid w:val="2DD84B51"/>
    <w:rsid w:val="2E682B28"/>
    <w:rsid w:val="2F96619D"/>
    <w:rsid w:val="374A54A0"/>
    <w:rsid w:val="375D1FDD"/>
    <w:rsid w:val="3E884045"/>
    <w:rsid w:val="40B0518C"/>
    <w:rsid w:val="41371E2F"/>
    <w:rsid w:val="413A50B6"/>
    <w:rsid w:val="41E9175F"/>
    <w:rsid w:val="46B64DAA"/>
    <w:rsid w:val="47E0176C"/>
    <w:rsid w:val="4A6B63C6"/>
    <w:rsid w:val="4C844B20"/>
    <w:rsid w:val="4D527D4E"/>
    <w:rsid w:val="522A661C"/>
    <w:rsid w:val="52F4102F"/>
    <w:rsid w:val="552D3FA5"/>
    <w:rsid w:val="5747724A"/>
    <w:rsid w:val="57C46211"/>
    <w:rsid w:val="59BE0960"/>
    <w:rsid w:val="59DA12E4"/>
    <w:rsid w:val="5FDC30EA"/>
    <w:rsid w:val="60250B3D"/>
    <w:rsid w:val="60715C29"/>
    <w:rsid w:val="629C7B71"/>
    <w:rsid w:val="62B75896"/>
    <w:rsid w:val="65471E3A"/>
    <w:rsid w:val="6DC62682"/>
    <w:rsid w:val="72243527"/>
    <w:rsid w:val="74E04527"/>
    <w:rsid w:val="7599032A"/>
    <w:rsid w:val="7D914E45"/>
    <w:rsid w:val="7DF5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DDAF1"/>
  <w15:docId w15:val="{1FACC027-F2B7-463D-B4DF-D142D252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semiHidden="1"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uiPriority w:val="9"/>
    <w:qFormat/>
    <w:pPr>
      <w:spacing w:beforeAutospacing="1" w:afterAutospacing="1"/>
      <w:outlineLvl w:val="0"/>
    </w:pPr>
    <w:rPr>
      <w:rFonts w:cs="Times New Roman" w:hint="eastAsia"/>
      <w:b/>
      <w:kern w:val="44"/>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spacing w:beforeAutospacing="1" w:afterAutospacing="1"/>
      <w:outlineLvl w:val="2"/>
    </w:pPr>
    <w:rPr>
      <w:rFonts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uiPriority w:val="99"/>
    <w:unhideWhenUsed/>
    <w:qFormat/>
    <w:rPr>
      <w:color w:val="00376E"/>
      <w:u w:val="none"/>
    </w:rPr>
  </w:style>
  <w:style w:type="character" w:styleId="ab">
    <w:name w:val="Emphasis"/>
    <w:basedOn w:val="a0"/>
    <w:uiPriority w:val="20"/>
    <w:qFormat/>
    <w:rPr>
      <w:b/>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c">
    <w:name w:val="Hyperlink"/>
    <w:basedOn w:val="a0"/>
    <w:uiPriority w:val="99"/>
    <w:unhideWhenUsed/>
    <w:qFormat/>
    <w:rPr>
      <w:color w:val="0563C1" w:themeColor="hyperlink"/>
      <w:u w:val="single"/>
    </w:rPr>
  </w:style>
  <w:style w:type="character" w:styleId="HTML1">
    <w:name w:val="HTML Code"/>
    <w:basedOn w:val="a0"/>
    <w:uiPriority w:val="99"/>
    <w:unhideWhenUsed/>
    <w:qFormat/>
    <w:rPr>
      <w:rFonts w:ascii="Menlo" w:eastAsia="Menlo" w:hAnsi="Menlo" w:cs="Menlo" w:hint="default"/>
      <w:color w:val="C7254E"/>
      <w:sz w:val="21"/>
      <w:szCs w:val="21"/>
      <w:shd w:val="clear" w:color="auto" w:fill="F9F2F4"/>
    </w:rPr>
  </w:style>
  <w:style w:type="character" w:styleId="HTML2">
    <w:name w:val="HTML Cite"/>
    <w:basedOn w:val="a0"/>
    <w:uiPriority w:val="99"/>
    <w:unhideWhenUsed/>
    <w:qFormat/>
  </w:style>
  <w:style w:type="character" w:styleId="HTML3">
    <w:name w:val="HTML Keyboard"/>
    <w:basedOn w:val="a0"/>
    <w:uiPriority w:val="99"/>
    <w:unhideWhenUsed/>
    <w:qFormat/>
    <w:rPr>
      <w:rFonts w:ascii="Menlo" w:eastAsia="Menlo" w:hAnsi="Menlo" w:cs="Menlo"/>
      <w:color w:val="FFFFFF"/>
      <w:sz w:val="21"/>
      <w:szCs w:val="21"/>
      <w:shd w:val="clear" w:color="auto" w:fill="333333"/>
    </w:rPr>
  </w:style>
  <w:style w:type="character" w:styleId="HTML4">
    <w:name w:val="HTML Sample"/>
    <w:basedOn w:val="a0"/>
    <w:uiPriority w:val="99"/>
    <w:unhideWhenUsed/>
    <w:qFormat/>
    <w:rPr>
      <w:rFonts w:ascii="Menlo" w:eastAsia="Menlo" w:hAnsi="Menlo" w:cs="Menlo" w:hint="default"/>
      <w:sz w:val="21"/>
      <w:szCs w:val="21"/>
    </w:rPr>
  </w:style>
  <w:style w:type="paragraph" w:customStyle="1" w:styleId="10">
    <w:name w:val="列表段落1"/>
    <w:basedOn w:val="a"/>
    <w:uiPriority w:val="34"/>
    <w:qFormat/>
    <w:pPr>
      <w:ind w:firstLineChars="200" w:firstLine="420"/>
    </w:pPr>
  </w:style>
  <w:style w:type="character" w:customStyle="1" w:styleId="11">
    <w:name w:val="未处理的提及1"/>
    <w:basedOn w:val="a0"/>
    <w:uiPriority w:val="99"/>
    <w:unhideWhenUsed/>
    <w:qFormat/>
    <w:rPr>
      <w:color w:val="808080"/>
      <w:shd w:val="clear" w:color="auto" w:fill="E6E6E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pple-converted-space">
    <w:name w:val="apple-converted-space"/>
    <w:basedOn w:val="a0"/>
    <w:qFormat/>
  </w:style>
  <w:style w:type="character" w:customStyle="1" w:styleId="fair">
    <w:name w:val="fair"/>
    <w:basedOn w:val="a0"/>
    <w:qFormat/>
    <w:rPr>
      <w:color w:val="FFFFFF"/>
    </w:rPr>
  </w:style>
  <w:style w:type="character" w:customStyle="1" w:styleId="right-icon">
    <w:name w:val="right-icon"/>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left-icon">
    <w:name w:val="left-icon"/>
    <w:basedOn w:val="a0"/>
    <w:qFormat/>
  </w:style>
  <w:style w:type="character" w:customStyle="1" w:styleId="font2">
    <w:name w:val="font2"/>
    <w:basedOn w:val="a0"/>
    <w:qFormat/>
    <w:rPr>
      <w:color w:val="FFFFFF"/>
      <w:sz w:val="19"/>
      <w:szCs w:val="19"/>
    </w:rPr>
  </w:style>
  <w:style w:type="character" w:customStyle="1" w:styleId="current-btn">
    <w:name w:val="current-btn"/>
    <w:basedOn w:val="a0"/>
    <w:qFormat/>
    <w:rPr>
      <w:b/>
      <w:color w:val="FFFFFF"/>
      <w:sz w:val="19"/>
      <w:szCs w:val="19"/>
      <w:bdr w:val="single" w:sz="6" w:space="0" w:color="A00100"/>
      <w:shd w:val="clear" w:color="auto" w:fill="C00100"/>
    </w:rPr>
  </w:style>
  <w:style w:type="character" w:customStyle="1" w:styleId="font">
    <w:name w:val="font"/>
    <w:basedOn w:val="a0"/>
    <w:qFormat/>
    <w:rPr>
      <w:color w:val="FFFFFF"/>
      <w:sz w:val="19"/>
      <w:szCs w:val="19"/>
    </w:rPr>
  </w:style>
  <w:style w:type="character" w:customStyle="1" w:styleId="dots">
    <w:name w:val="dots"/>
    <w:basedOn w:val="a0"/>
    <w:qFormat/>
  </w:style>
  <w:style w:type="character" w:customStyle="1" w:styleId="floatr">
    <w:name w:val="floatr"/>
    <w:basedOn w:val="a0"/>
    <w:qFormat/>
    <w:rPr>
      <w:rFonts w:ascii="Franklin Gothic" w:eastAsia="Franklin Gothic" w:hAnsi="Franklin Gothic" w:cs="Franklin Gothic"/>
      <w:color w:val="BCC7D2"/>
      <w:sz w:val="22"/>
      <w:szCs w:val="22"/>
    </w:rPr>
  </w:style>
  <w:style w:type="character" w:customStyle="1" w:styleId="create-time2">
    <w:name w:val="create-time2"/>
    <w:basedOn w:val="a0"/>
    <w:qFormat/>
    <w:rPr>
      <w:color w:val="BCC7D3"/>
      <w:sz w:val="19"/>
      <w:szCs w:val="19"/>
    </w:rPr>
  </w:style>
  <w:style w:type="character" w:customStyle="1" w:styleId="create-time">
    <w:name w:val="create-time"/>
    <w:basedOn w:val="a0"/>
    <w:qFormat/>
    <w:rPr>
      <w:color w:val="BCC7D3"/>
      <w:sz w:val="19"/>
      <w:szCs w:val="19"/>
    </w:rPr>
  </w:style>
  <w:style w:type="character" w:customStyle="1" w:styleId="30">
    <w:name w:val="标题 3 字符"/>
    <w:link w:val="3"/>
    <w:uiPriority w:val="9"/>
    <w:qFormat/>
    <w:rPr>
      <w:rFonts w:ascii="宋体" w:eastAsia="宋体" w:hAnsi="宋体" w:cs="宋体" w:hint="eastAsia"/>
      <w:b/>
      <w:kern w:val="0"/>
      <w:sz w:val="27"/>
      <w:szCs w:val="27"/>
      <w:lang w:val="en-US" w:eastAsia="zh-CN" w:bidi="ar"/>
    </w:rPr>
  </w:style>
  <w:style w:type="character" w:customStyle="1" w:styleId="jedateymchri">
    <w:name w:val="jedateymchri"/>
    <w:basedOn w:val="a0"/>
    <w:qFormat/>
    <w:rPr>
      <w:color w:val="555555"/>
      <w:sz w:val="24"/>
      <w:szCs w:val="24"/>
      <w:shd w:val="clear" w:color="auto" w:fill="F0F0F0"/>
    </w:rPr>
  </w:style>
  <w:style w:type="character" w:customStyle="1" w:styleId="jedateymchri1">
    <w:name w:val="jedateymchri1"/>
    <w:basedOn w:val="a0"/>
    <w:qFormat/>
    <w:rPr>
      <w:color w:val="555555"/>
      <w:sz w:val="24"/>
      <w:szCs w:val="24"/>
      <w:shd w:val="clear" w:color="auto" w:fill="F0F0F0"/>
    </w:rPr>
  </w:style>
  <w:style w:type="character" w:customStyle="1" w:styleId="jedateymchri2">
    <w:name w:val="jedateymchri2"/>
    <w:basedOn w:val="a0"/>
    <w:qFormat/>
    <w:rPr>
      <w:color w:val="555555"/>
      <w:sz w:val="24"/>
      <w:szCs w:val="24"/>
      <w:shd w:val="clear" w:color="auto" w:fill="F0F0F0"/>
    </w:rPr>
  </w:style>
  <w:style w:type="character" w:customStyle="1" w:styleId="jedateymchle">
    <w:name w:val="jedateymchle"/>
    <w:basedOn w:val="a0"/>
    <w:qFormat/>
    <w:rPr>
      <w:color w:val="555555"/>
      <w:sz w:val="24"/>
      <w:szCs w:val="24"/>
      <w:shd w:val="clear" w:color="auto" w:fill="F0F0F0"/>
    </w:rPr>
  </w:style>
  <w:style w:type="character" w:customStyle="1" w:styleId="jedateymchle1">
    <w:name w:val="jedateymchle1"/>
    <w:basedOn w:val="a0"/>
    <w:qFormat/>
    <w:rPr>
      <w:color w:val="555555"/>
      <w:sz w:val="24"/>
      <w:szCs w:val="24"/>
      <w:shd w:val="clear" w:color="auto" w:fill="F0F0F0"/>
    </w:rPr>
  </w:style>
  <w:style w:type="character" w:customStyle="1" w:styleId="jedateymchle2">
    <w:name w:val="jedateymchle2"/>
    <w:basedOn w:val="a0"/>
    <w:qFormat/>
    <w:rPr>
      <w:color w:val="555555"/>
      <w:sz w:val="24"/>
      <w:szCs w:val="24"/>
      <w:shd w:val="clear" w:color="auto" w:fill="F0F0F0"/>
    </w:rPr>
  </w:style>
  <w:style w:type="character" w:customStyle="1" w:styleId="jedateymchok">
    <w:name w:val="jedateymchok"/>
    <w:basedOn w:val="a0"/>
    <w:qFormat/>
    <w:rPr>
      <w:color w:val="FFFFFF"/>
      <w:sz w:val="18"/>
      <w:szCs w:val="18"/>
      <w:shd w:val="clear" w:color="auto" w:fill="00A1CB"/>
    </w:rPr>
  </w:style>
  <w:style w:type="character" w:customStyle="1" w:styleId="jedateymchok1">
    <w:name w:val="jedateymchok1"/>
    <w:basedOn w:val="a0"/>
    <w:qFormat/>
    <w:rPr>
      <w:color w:val="FFFFFF"/>
      <w:sz w:val="18"/>
      <w:szCs w:val="18"/>
      <w:shd w:val="clear" w:color="auto" w:fill="78BA32"/>
    </w:rPr>
  </w:style>
  <w:style w:type="character" w:customStyle="1" w:styleId="jedateymchok2">
    <w:name w:val="jedateymchok2"/>
    <w:basedOn w:val="a0"/>
    <w:qFormat/>
    <w:rPr>
      <w:color w:val="FFFFFF"/>
      <w:sz w:val="18"/>
      <w:szCs w:val="18"/>
      <w:shd w:val="clear" w:color="auto" w:fill="B01111"/>
    </w:rPr>
  </w:style>
  <w:style w:type="character" w:customStyle="1" w:styleId="21">
    <w:name w:val="未处理的提及2"/>
    <w:basedOn w:val="a0"/>
    <w:uiPriority w:val="99"/>
    <w:semiHidden/>
    <w:unhideWhenUsed/>
    <w:qFormat/>
    <w:rPr>
      <w:color w:val="605E5C"/>
      <w:shd w:val="clear" w:color="auto" w:fill="E1DFDD"/>
    </w:rPr>
  </w:style>
  <w:style w:type="table" w:customStyle="1" w:styleId="12">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1">
    <w:name w:val="未处理的提及3"/>
    <w:basedOn w:val="a0"/>
    <w:uiPriority w:val="99"/>
    <w:semiHidden/>
    <w:unhideWhenUsed/>
    <w:qFormat/>
    <w:rPr>
      <w:color w:val="605E5C"/>
      <w:shd w:val="clear" w:color="auto" w:fill="E1DFDD"/>
    </w:rPr>
  </w:style>
  <w:style w:type="paragraph" w:styleId="ad">
    <w:name w:val="List Paragraph"/>
    <w:basedOn w:val="a"/>
    <w:uiPriority w:val="34"/>
    <w:qFormat/>
    <w:pPr>
      <w:spacing w:before="100" w:beforeAutospacing="1" w:after="100" w:afterAutospacing="1"/>
    </w:pPr>
  </w:style>
  <w:style w:type="character" w:customStyle="1" w:styleId="hover21">
    <w:name w:val="hover21"/>
    <w:basedOn w:val="a0"/>
    <w:qFormat/>
    <w:rPr>
      <w:color w:val="FFFFFF"/>
      <w:shd w:val="clear" w:color="auto" w:fill="00376E"/>
    </w:rPr>
  </w:style>
  <w:style w:type="character" w:customStyle="1" w:styleId="hover22">
    <w:name w:val="hover22"/>
    <w:basedOn w:val="a0"/>
    <w:qFormat/>
    <w:rPr>
      <w:color w:val="FFFFFF"/>
      <w:shd w:val="clear" w:color="auto" w:fill="00376E"/>
    </w:rPr>
  </w:style>
  <w:style w:type="character" w:customStyle="1" w:styleId="hover23">
    <w:name w:val="hover23"/>
    <w:basedOn w:val="a0"/>
    <w:qFormat/>
    <w:rPr>
      <w:color w:val="FFFFFF"/>
      <w:shd w:val="clear" w:color="auto" w:fill="00376E"/>
    </w:rPr>
  </w:style>
  <w:style w:type="character" w:customStyle="1" w:styleId="position">
    <w:name w:val="position"/>
    <w:basedOn w:val="a0"/>
    <w:qFormat/>
  </w:style>
  <w:style w:type="character" w:customStyle="1" w:styleId="name">
    <w:name w:val="name"/>
    <w:basedOn w:val="a0"/>
    <w:qFormat/>
  </w:style>
  <w:style w:type="character" w:customStyle="1" w:styleId="name1">
    <w:name w:val="name1"/>
    <w:basedOn w:val="a0"/>
    <w:qFormat/>
  </w:style>
  <w:style w:type="character" w:customStyle="1" w:styleId="name2">
    <w:name w:val="name2"/>
    <w:basedOn w:val="a0"/>
    <w:qFormat/>
  </w:style>
  <w:style w:type="character" w:customStyle="1" w:styleId="time18">
    <w:name w:val="time18"/>
    <w:basedOn w:val="a0"/>
    <w:qFormat/>
  </w:style>
  <w:style w:type="character" w:customStyle="1" w:styleId="time19">
    <w:name w:val="time19"/>
    <w:basedOn w:val="a0"/>
    <w:qFormat/>
  </w:style>
  <w:style w:type="character" w:customStyle="1" w:styleId="time20">
    <w:name w:val="time20"/>
    <w:basedOn w:val="a0"/>
    <w:qFormat/>
  </w:style>
  <w:style w:type="character" w:customStyle="1" w:styleId="icon2">
    <w:name w:val="icon2"/>
    <w:basedOn w:val="a0"/>
    <w:qFormat/>
  </w:style>
  <w:style w:type="character" w:customStyle="1" w:styleId="select2-container--disabled">
    <w:name w:val="select2-container--disabled"/>
    <w:basedOn w:val="a0"/>
    <w:qFormat/>
    <w:rPr>
      <w:color w:val="666666"/>
      <w:shd w:val="clear" w:color="auto" w:fill="F5F5F5"/>
    </w:rPr>
  </w:style>
  <w:style w:type="character" w:customStyle="1" w:styleId="icon1">
    <w:name w:val="icon1"/>
    <w:basedOn w:val="a0"/>
    <w:qFormat/>
  </w:style>
  <w:style w:type="character" w:customStyle="1" w:styleId="act">
    <w:name w:val="act"/>
    <w:basedOn w:val="a0"/>
    <w:qFormat/>
    <w:rPr>
      <w:color w:val="00376E"/>
    </w:rPr>
  </w:style>
  <w:style w:type="character" w:customStyle="1" w:styleId="act1">
    <w:name w:val="act1"/>
    <w:basedOn w:val="a0"/>
    <w:qFormat/>
    <w:rPr>
      <w:color w:val="00376E"/>
    </w:rPr>
  </w:style>
  <w:style w:type="character" w:customStyle="1" w:styleId="act2">
    <w:name w:val="act2"/>
    <w:basedOn w:val="a0"/>
    <w:qFormat/>
    <w:rPr>
      <w:color w:val="00376E"/>
    </w:rPr>
  </w:style>
  <w:style w:type="character" w:customStyle="1" w:styleId="act3">
    <w:name w:val="act3"/>
    <w:basedOn w:val="a0"/>
    <w:qFormat/>
    <w:rPr>
      <w:color w:val="00376E"/>
    </w:rPr>
  </w:style>
  <w:style w:type="character" w:customStyle="1" w:styleId="icon31">
    <w:name w:val="icon31"/>
    <w:basedOn w:val="a0"/>
    <w:qFormat/>
  </w:style>
  <w:style w:type="character" w:customStyle="1" w:styleId="icon41">
    <w:name w:val="icon41"/>
    <w:basedOn w:val="a0"/>
    <w:qFormat/>
  </w:style>
  <w:style w:type="character" w:customStyle="1" w:styleId="active1">
    <w:name w:val="active1"/>
    <w:basedOn w:val="a0"/>
    <w:qFormat/>
    <w:rPr>
      <w:shd w:val="clear" w:color="auto" w:fill="0170E0"/>
    </w:rPr>
  </w:style>
  <w:style w:type="character" w:customStyle="1" w:styleId="active2">
    <w:name w:val="active2"/>
    <w:basedOn w:val="a0"/>
    <w:qFormat/>
    <w:rPr>
      <w:color w:val="00376E"/>
    </w:rPr>
  </w:style>
  <w:style w:type="character" w:customStyle="1" w:styleId="active3">
    <w:name w:val="active3"/>
    <w:basedOn w:val="a0"/>
    <w:qFormat/>
    <w:rPr>
      <w:color w:val="FFFFFF"/>
      <w:shd w:val="clear" w:color="auto" w:fill="00376E"/>
    </w:rPr>
  </w:style>
  <w:style w:type="character" w:customStyle="1" w:styleId="active4">
    <w:name w:val="active4"/>
    <w:basedOn w:val="a0"/>
    <w:qFormat/>
    <w:rPr>
      <w:color w:val="FFFFFF"/>
      <w:shd w:val="clear" w:color="auto" w:fill="00376E"/>
    </w:rPr>
  </w:style>
  <w:style w:type="character" w:customStyle="1" w:styleId="ysc">
    <w:name w:val="ysc"/>
    <w:basedOn w:val="a0"/>
    <w:qFormat/>
  </w:style>
  <w:style w:type="character" w:customStyle="1" w:styleId="focus">
    <w:name w:val="focus"/>
    <w:basedOn w:val="a0"/>
    <w:qFormat/>
  </w:style>
  <w:style w:type="character" w:customStyle="1" w:styleId="submit2">
    <w:name w:val="submit2"/>
    <w:basedOn w:val="a0"/>
    <w:qFormat/>
    <w:rPr>
      <w:color w:val="FFFFFF"/>
      <w:shd w:val="clear" w:color="auto" w:fill="24ACC6"/>
    </w:rPr>
  </w:style>
  <w:style w:type="character" w:customStyle="1" w:styleId="hover24">
    <w:name w:val="hover24"/>
    <w:basedOn w:val="a0"/>
    <w:qFormat/>
    <w:rPr>
      <w:color w:val="FFFFFF"/>
      <w:shd w:val="clear" w:color="auto" w:fill="00376E"/>
    </w:rPr>
  </w:style>
  <w:style w:type="character" w:customStyle="1" w:styleId="position1">
    <w:name w:val="position1"/>
    <w:basedOn w:val="a0"/>
    <w:qFormat/>
  </w:style>
  <w:style w:type="character" w:customStyle="1" w:styleId="position2">
    <w:name w:val="position2"/>
    <w:basedOn w:val="a0"/>
    <w:qFormat/>
  </w:style>
  <w:style w:type="character" w:customStyle="1" w:styleId="time">
    <w:name w:val="time"/>
    <w:basedOn w:val="a0"/>
    <w:qFormat/>
  </w:style>
  <w:style w:type="character" w:customStyle="1" w:styleId="time1">
    <w:name w:val="time1"/>
    <w:basedOn w:val="a0"/>
    <w:qFormat/>
  </w:style>
  <w:style w:type="character" w:customStyle="1" w:styleId="time2">
    <w:name w:val="time2"/>
    <w:basedOn w:val="a0"/>
    <w:qFormat/>
  </w:style>
  <w:style w:type="character" w:customStyle="1" w:styleId="icon4">
    <w:name w:val="icon4"/>
    <w:basedOn w:val="a0"/>
    <w:qFormat/>
  </w:style>
  <w:style w:type="character" w:customStyle="1" w:styleId="icon21">
    <w:name w:val="icon21"/>
    <w:basedOn w:val="a0"/>
    <w:qFormat/>
  </w:style>
  <w:style w:type="character" w:customStyle="1" w:styleId="icon13">
    <w:name w:val="icon1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ndong@gwgsc.com" TargetMode="External"/><Relationship Id="rId18" Type="http://schemas.openxmlformats.org/officeDocument/2006/relationships/hyperlink" Target="mailto:zhengsong@gwgsc.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endong@gwgsc.com" TargetMode="External"/><Relationship Id="rId17" Type="http://schemas.openxmlformats.org/officeDocument/2006/relationships/hyperlink" Target="mailto:chenlu3@gwgsc.com" TargetMode="External"/><Relationship Id="rId2" Type="http://schemas.openxmlformats.org/officeDocument/2006/relationships/customXml" Target="../customXml/item2.xml"/><Relationship Id="rId16" Type="http://schemas.openxmlformats.org/officeDocument/2006/relationships/hyperlink" Target="mailto:chenxueqing@gwgsc.com" TargetMode="External"/><Relationship Id="rId20" Type="http://schemas.openxmlformats.org/officeDocument/2006/relationships/hyperlink" Target="mailto:hsbc@51jo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tingting@gwgsc.com" TargetMode="External"/><Relationship Id="rId5" Type="http://schemas.openxmlformats.org/officeDocument/2006/relationships/settings" Target="settings.xml"/><Relationship Id="rId15" Type="http://schemas.openxmlformats.org/officeDocument/2006/relationships/hyperlink" Target="mailto:chenxuesong@gwgsc.com" TargetMode="External"/><Relationship Id="rId10" Type="http://schemas.openxmlformats.org/officeDocument/2006/relationships/hyperlink" Target="mailto:chaib@gwgsc.com" TargetMode="External"/><Relationship Id="rId19" Type="http://schemas.openxmlformats.org/officeDocument/2006/relationships/hyperlink" Target="mailto:zhengsong@gwgsc.com" TargetMode="External"/><Relationship Id="rId4" Type="http://schemas.openxmlformats.org/officeDocument/2006/relationships/styles" Target="styles.xml"/><Relationship Id="rId9" Type="http://schemas.openxmlformats.org/officeDocument/2006/relationships/hyperlink" Target="http://career.uibe.edu.cn/front/zpxx.jspa?tid=112754" TargetMode="External"/><Relationship Id="rId14" Type="http://schemas.openxmlformats.org/officeDocument/2006/relationships/hyperlink" Target="mailto:wangshengming@gwgsc.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9A512-1C67-4CCB-A26E-23668954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2717</Words>
  <Characters>15488</Characters>
  <Application>Microsoft Office Word</Application>
  <DocSecurity>0</DocSecurity>
  <Lines>129</Lines>
  <Paragraphs>36</Paragraphs>
  <ScaleCrop>false</ScaleCrop>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 芳</cp:lastModifiedBy>
  <cp:revision>2</cp:revision>
  <dcterms:created xsi:type="dcterms:W3CDTF">2019-11-15T06:50:00Z</dcterms:created>
  <dcterms:modified xsi:type="dcterms:W3CDTF">2019-11-15T06:50:00Z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